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D1A1" w14:textId="68D0D4C0" w:rsidR="00965B99" w:rsidRPr="00C2767D" w:rsidRDefault="00965B99">
      <w:pPr>
        <w:rPr>
          <w:rFonts w:ascii="Arial" w:hAnsi="Arial" w:cs="Arial"/>
          <w:b/>
          <w:bCs/>
          <w:sz w:val="28"/>
          <w:szCs w:val="28"/>
        </w:rPr>
      </w:pPr>
      <w:r w:rsidRPr="00C2767D">
        <w:rPr>
          <w:rFonts w:ascii="Arial" w:hAnsi="Arial" w:cs="Arial"/>
          <w:b/>
          <w:bCs/>
          <w:sz w:val="28"/>
          <w:szCs w:val="28"/>
        </w:rPr>
        <w:t xml:space="preserve">Aushalten – aber wie? </w:t>
      </w:r>
    </w:p>
    <w:p w14:paraId="50BD4B52" w14:textId="541FD5C4" w:rsidR="00965B99" w:rsidRDefault="00965B99">
      <w:pPr>
        <w:rPr>
          <w:rFonts w:ascii="Arial" w:hAnsi="Arial" w:cs="Arial"/>
          <w:b/>
          <w:bCs/>
          <w:sz w:val="24"/>
          <w:szCs w:val="24"/>
        </w:rPr>
      </w:pPr>
      <w:r w:rsidRPr="00965B99">
        <w:rPr>
          <w:rFonts w:ascii="Arial" w:hAnsi="Arial" w:cs="Arial"/>
          <w:b/>
          <w:bCs/>
          <w:sz w:val="24"/>
          <w:szCs w:val="24"/>
        </w:rPr>
        <w:t xml:space="preserve">Hilfreiches im Umgang mit dem, was gerade nicht zu verändern ist. </w:t>
      </w:r>
    </w:p>
    <w:p w14:paraId="777134A1" w14:textId="77777777" w:rsidR="00965B99" w:rsidRDefault="00965B99">
      <w:pPr>
        <w:rPr>
          <w:rFonts w:ascii="Arial" w:hAnsi="Arial" w:cs="Arial"/>
          <w:b/>
          <w:bCs/>
          <w:sz w:val="24"/>
          <w:szCs w:val="24"/>
        </w:rPr>
      </w:pPr>
    </w:p>
    <w:p w14:paraId="2195ACE1" w14:textId="1174A209" w:rsidR="00965B99" w:rsidRPr="00C2767D" w:rsidRDefault="00965B99">
      <w:pPr>
        <w:rPr>
          <w:rFonts w:ascii="Arial" w:hAnsi="Arial" w:cs="Arial"/>
        </w:rPr>
      </w:pPr>
      <w:r w:rsidRPr="00C2767D">
        <w:rPr>
          <w:rFonts w:ascii="Arial" w:hAnsi="Arial" w:cs="Arial"/>
        </w:rPr>
        <w:t xml:space="preserve">Immer wieder gibt es im Leben Situationen oder Gegebenheiten, die wir nicht </w:t>
      </w:r>
      <w:r w:rsidR="00737C26" w:rsidRPr="00C2767D">
        <w:rPr>
          <w:rFonts w:ascii="Arial" w:hAnsi="Arial" w:cs="Arial"/>
        </w:rPr>
        <w:t xml:space="preserve">direkt beeinflussen und </w:t>
      </w:r>
      <w:r w:rsidRPr="00C2767D">
        <w:rPr>
          <w:rFonts w:ascii="Arial" w:hAnsi="Arial" w:cs="Arial"/>
        </w:rPr>
        <w:t>verändern können.</w:t>
      </w:r>
      <w:r w:rsidR="00737C26" w:rsidRPr="00C2767D">
        <w:rPr>
          <w:rFonts w:ascii="Arial" w:hAnsi="Arial" w:cs="Arial"/>
        </w:rPr>
        <w:t xml:space="preserve"> </w:t>
      </w:r>
      <w:r w:rsidRPr="00C2767D">
        <w:rPr>
          <w:rFonts w:ascii="Arial" w:hAnsi="Arial" w:cs="Arial"/>
        </w:rPr>
        <w:t>Wir haben keine</w:t>
      </w:r>
      <w:r w:rsidR="00737C26" w:rsidRPr="00C2767D">
        <w:rPr>
          <w:rFonts w:ascii="Arial" w:hAnsi="Arial" w:cs="Arial"/>
        </w:rPr>
        <w:t xml:space="preserve"> Möglichkeiten, </w:t>
      </w:r>
      <w:r w:rsidRPr="00C2767D">
        <w:rPr>
          <w:rFonts w:ascii="Arial" w:hAnsi="Arial" w:cs="Arial"/>
        </w:rPr>
        <w:t xml:space="preserve">das Geschehene nach unseren Vorstellungen, Wünschen oder Zielen </w:t>
      </w:r>
      <w:r w:rsidR="00737C26" w:rsidRPr="00C2767D">
        <w:rPr>
          <w:rFonts w:ascii="Arial" w:hAnsi="Arial" w:cs="Arial"/>
        </w:rPr>
        <w:t>zu steuern. Nicht selten fühlen wir uns in diesen Situationen ohnmächtig und hilflos. Trotz allem haben wir eine Wahl! Wir können uns der belastenden Situation entziehen oder dabeibleiben</w:t>
      </w:r>
      <w:r w:rsidR="00F146AC" w:rsidRPr="00C2767D">
        <w:rPr>
          <w:rFonts w:ascii="Arial" w:hAnsi="Arial" w:cs="Arial"/>
        </w:rPr>
        <w:t xml:space="preserve"> und sie aushalten.</w:t>
      </w:r>
      <w:r w:rsidR="00623FA2" w:rsidRPr="00C2767D">
        <w:rPr>
          <w:rFonts w:ascii="Arial" w:hAnsi="Arial" w:cs="Arial"/>
        </w:rPr>
        <w:t xml:space="preserve"> Doch wie können wir dies tun? Welche Möglichkeiten haben wir? Was kann hilfreich sein?</w:t>
      </w:r>
    </w:p>
    <w:p w14:paraId="342BA80A" w14:textId="77777777" w:rsidR="00623FA2" w:rsidRPr="00C2767D" w:rsidRDefault="00623FA2">
      <w:pPr>
        <w:rPr>
          <w:rFonts w:ascii="Arial" w:hAnsi="Arial" w:cs="Arial"/>
        </w:rPr>
      </w:pPr>
    </w:p>
    <w:p w14:paraId="0B4FF170" w14:textId="4E383A6A" w:rsidR="00623FA2" w:rsidRPr="00C2767D" w:rsidRDefault="00623FA2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>Ziele:</w:t>
      </w:r>
    </w:p>
    <w:p w14:paraId="6AA686CC" w14:textId="121A49BE" w:rsidR="00623FA2" w:rsidRPr="00C2767D" w:rsidRDefault="00623FA2" w:rsidP="006F4E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Sie erkennen</w:t>
      </w:r>
      <w:r w:rsidR="00032E30" w:rsidRPr="00C2767D">
        <w:rPr>
          <w:rFonts w:ascii="Arial" w:hAnsi="Arial" w:cs="Arial"/>
        </w:rPr>
        <w:t>,</w:t>
      </w:r>
      <w:r w:rsidRPr="00C2767D">
        <w:rPr>
          <w:rFonts w:ascii="Arial" w:hAnsi="Arial" w:cs="Arial"/>
        </w:rPr>
        <w:t xml:space="preserve"> was Sie in Ihrem Leben (beruflich, privat) verändern können und was nicht. </w:t>
      </w:r>
    </w:p>
    <w:p w14:paraId="247AF2FF" w14:textId="3600BBCC" w:rsidR="00623FA2" w:rsidRPr="00C2767D" w:rsidRDefault="00623FA2" w:rsidP="006F4E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Sie sind fähig, das eine vom anderen zu unterscheiden.</w:t>
      </w:r>
    </w:p>
    <w:p w14:paraId="6197ACA7" w14:textId="7940EAB7" w:rsidR="00623FA2" w:rsidRPr="00C2767D" w:rsidRDefault="00623FA2" w:rsidP="006F4E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Sie entdecken Strategien zur Einflussnahme von Veränderungen.</w:t>
      </w:r>
    </w:p>
    <w:p w14:paraId="4ECCB6F8" w14:textId="3FAD7718" w:rsidR="00623FA2" w:rsidRPr="00C2767D" w:rsidRDefault="00623FA2" w:rsidP="006F4E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Sie kennen hilfreiche Möglichkeiten, das nicht Veränderbare anzunehmen.</w:t>
      </w:r>
    </w:p>
    <w:p w14:paraId="37D3529E" w14:textId="4441E561" w:rsidR="00623FA2" w:rsidRPr="00C2767D" w:rsidRDefault="00623FA2" w:rsidP="006F4E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 xml:space="preserve">Sie </w:t>
      </w:r>
      <w:r w:rsidR="006F4E5F" w:rsidRPr="00C2767D">
        <w:rPr>
          <w:rFonts w:ascii="Arial" w:hAnsi="Arial" w:cs="Arial"/>
        </w:rPr>
        <w:t>nutzen</w:t>
      </w:r>
      <w:r w:rsidRPr="00C2767D">
        <w:rPr>
          <w:rFonts w:ascii="Arial" w:hAnsi="Arial" w:cs="Arial"/>
        </w:rPr>
        <w:t xml:space="preserve"> </w:t>
      </w:r>
      <w:r w:rsidR="006F4E5F" w:rsidRPr="00C2767D">
        <w:rPr>
          <w:rFonts w:ascii="Arial" w:hAnsi="Arial" w:cs="Arial"/>
        </w:rPr>
        <w:t>Handlungsspielräume,</w:t>
      </w:r>
      <w:r w:rsidRPr="00C2767D">
        <w:rPr>
          <w:rFonts w:ascii="Arial" w:hAnsi="Arial" w:cs="Arial"/>
        </w:rPr>
        <w:t xml:space="preserve"> </w:t>
      </w:r>
      <w:r w:rsidR="00C6504B" w:rsidRPr="00C2767D">
        <w:rPr>
          <w:rFonts w:ascii="Arial" w:hAnsi="Arial" w:cs="Arial"/>
        </w:rPr>
        <w:t xml:space="preserve">um </w:t>
      </w:r>
      <w:r w:rsidR="001137C9" w:rsidRPr="00C2767D">
        <w:rPr>
          <w:rFonts w:ascii="Arial" w:hAnsi="Arial" w:cs="Arial"/>
        </w:rPr>
        <w:t>Tatsachen</w:t>
      </w:r>
      <w:r w:rsidR="00C6504B" w:rsidRPr="00C2767D">
        <w:rPr>
          <w:rFonts w:ascii="Arial" w:hAnsi="Arial" w:cs="Arial"/>
        </w:rPr>
        <w:t xml:space="preserve"> auszuhalten</w:t>
      </w:r>
      <w:r w:rsidR="001137C9" w:rsidRPr="00C2767D">
        <w:rPr>
          <w:rFonts w:ascii="Arial" w:hAnsi="Arial" w:cs="Arial"/>
        </w:rPr>
        <w:t>.</w:t>
      </w:r>
    </w:p>
    <w:p w14:paraId="10332F88" w14:textId="77777777" w:rsidR="006F4E5F" w:rsidRPr="00C2767D" w:rsidRDefault="006F4E5F">
      <w:pPr>
        <w:rPr>
          <w:rFonts w:ascii="Arial" w:hAnsi="Arial" w:cs="Arial"/>
        </w:rPr>
      </w:pPr>
    </w:p>
    <w:p w14:paraId="73B747A1" w14:textId="5A2FB841" w:rsidR="006F4E5F" w:rsidRPr="00C2767D" w:rsidRDefault="006F4E5F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 xml:space="preserve">Inhalte: </w:t>
      </w:r>
    </w:p>
    <w:p w14:paraId="58375E8F" w14:textId="5E698D73" w:rsidR="006F4E5F" w:rsidRPr="00C2767D" w:rsidRDefault="006F4E5F" w:rsidP="006F4E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Reflexion eigener Erfahrungen (beruflich, privat)</w:t>
      </w:r>
    </w:p>
    <w:p w14:paraId="650E8B3B" w14:textId="33F763C0" w:rsidR="006F4E5F" w:rsidRPr="00C2767D" w:rsidRDefault="006F4E5F" w:rsidP="006F4E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 xml:space="preserve">Handlungsspielräume und Grenzen </w:t>
      </w:r>
    </w:p>
    <w:p w14:paraId="00CA73A2" w14:textId="419F90EF" w:rsidR="006F4E5F" w:rsidRPr="00C2767D" w:rsidRDefault="006F4E5F" w:rsidP="006F4E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Veränderungen angehen und gezielt Einfluss nehmen</w:t>
      </w:r>
    </w:p>
    <w:p w14:paraId="534717D3" w14:textId="044B2FAB" w:rsidR="006F4E5F" w:rsidRPr="00C2767D" w:rsidRDefault="006F4E5F" w:rsidP="006F4E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Hilfreiche Strategien in nicht veränderbaren Situationen</w:t>
      </w:r>
    </w:p>
    <w:p w14:paraId="4000FD33" w14:textId="4BE3808F" w:rsidR="006F4E5F" w:rsidRPr="00C2767D" w:rsidRDefault="009F13D1" w:rsidP="006F4E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>Im</w:t>
      </w:r>
      <w:r w:rsidR="006F4E5F" w:rsidRPr="00C2767D">
        <w:rPr>
          <w:rFonts w:ascii="Arial" w:hAnsi="Arial" w:cs="Arial"/>
        </w:rPr>
        <w:t xml:space="preserve"> Leben Halt geben</w:t>
      </w:r>
    </w:p>
    <w:p w14:paraId="380FC065" w14:textId="4A4C4197" w:rsidR="006F4E5F" w:rsidRPr="00C2767D" w:rsidRDefault="006F4E5F" w:rsidP="006F4E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2767D">
        <w:rPr>
          <w:rFonts w:ascii="Arial" w:hAnsi="Arial" w:cs="Arial"/>
        </w:rPr>
        <w:t xml:space="preserve">Anliegen und Fragen der </w:t>
      </w:r>
      <w:r w:rsidR="00F146AC" w:rsidRPr="00C2767D">
        <w:rPr>
          <w:rFonts w:ascii="Arial" w:hAnsi="Arial" w:cs="Arial"/>
        </w:rPr>
        <w:t>T</w:t>
      </w:r>
      <w:r w:rsidRPr="00C2767D">
        <w:rPr>
          <w:rFonts w:ascii="Arial" w:hAnsi="Arial" w:cs="Arial"/>
        </w:rPr>
        <w:t>eilnehmenden</w:t>
      </w:r>
    </w:p>
    <w:p w14:paraId="1DE28899" w14:textId="77777777" w:rsidR="00F146AC" w:rsidRPr="00C2767D" w:rsidRDefault="00F146AC" w:rsidP="00F146AC">
      <w:pPr>
        <w:rPr>
          <w:rFonts w:ascii="Arial" w:hAnsi="Arial" w:cs="Arial"/>
        </w:rPr>
      </w:pPr>
    </w:p>
    <w:p w14:paraId="22B7CB06" w14:textId="6F6B3C79" w:rsidR="00F146AC" w:rsidRDefault="00F146AC" w:rsidP="00F146AC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>Methoden:</w:t>
      </w:r>
    </w:p>
    <w:p w14:paraId="7FA2E10B" w14:textId="2C711CF3" w:rsidR="0050504E" w:rsidRDefault="0050504E" w:rsidP="00F146AC">
      <w:pPr>
        <w:rPr>
          <w:rFonts w:ascii="Arial" w:hAnsi="Arial" w:cs="Arial"/>
        </w:rPr>
      </w:pPr>
      <w:r w:rsidRPr="00A60EF4">
        <w:rPr>
          <w:rFonts w:ascii="Arial" w:hAnsi="Arial" w:cs="Arial"/>
        </w:rPr>
        <w:t>Kurzinputs, Einzel- und Gruppen</w:t>
      </w:r>
      <w:r w:rsidR="00A60EF4">
        <w:rPr>
          <w:rFonts w:ascii="Arial" w:hAnsi="Arial" w:cs="Arial"/>
        </w:rPr>
        <w:t>arbeiten</w:t>
      </w:r>
    </w:p>
    <w:p w14:paraId="48EA76ED" w14:textId="77777777" w:rsidR="00A60EF4" w:rsidRPr="00A60EF4" w:rsidRDefault="00A60EF4" w:rsidP="00F146AC">
      <w:pPr>
        <w:rPr>
          <w:rFonts w:ascii="Arial" w:hAnsi="Arial" w:cs="Arial"/>
        </w:rPr>
      </w:pPr>
    </w:p>
    <w:p w14:paraId="4B72AC01" w14:textId="77777777" w:rsidR="00824B13" w:rsidRPr="00C2767D" w:rsidRDefault="00824B13" w:rsidP="00824B13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>Zielgruppe:</w:t>
      </w:r>
    </w:p>
    <w:p w14:paraId="093D89C5" w14:textId="77777777" w:rsidR="00824B13" w:rsidRPr="00C2767D" w:rsidRDefault="00824B13" w:rsidP="00824B13">
      <w:pPr>
        <w:rPr>
          <w:rFonts w:ascii="Arial" w:hAnsi="Arial" w:cs="Arial"/>
        </w:rPr>
      </w:pPr>
      <w:r w:rsidRPr="00C2767D">
        <w:rPr>
          <w:rFonts w:ascii="Arial" w:hAnsi="Arial" w:cs="Arial"/>
        </w:rPr>
        <w:t xml:space="preserve">Menschen, die bereit sind, sich mit dem Thema auseinanderzusetzen und sich in die Kleingruppe einzugeben. </w:t>
      </w:r>
    </w:p>
    <w:p w14:paraId="0A6E1528" w14:textId="77777777" w:rsidR="00FC0721" w:rsidRPr="00C2767D" w:rsidRDefault="00FC0721" w:rsidP="00824B13">
      <w:pPr>
        <w:rPr>
          <w:rFonts w:ascii="Arial" w:hAnsi="Arial" w:cs="Arial"/>
        </w:rPr>
      </w:pPr>
    </w:p>
    <w:p w14:paraId="18DAF128" w14:textId="77777777" w:rsidR="00824B13" w:rsidRPr="00C2767D" w:rsidRDefault="00824B13" w:rsidP="00824B13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 xml:space="preserve">Maximal 4 - 6 Teilnehmer*innen. </w:t>
      </w:r>
      <w:r w:rsidRPr="00C2767D">
        <w:rPr>
          <w:rFonts w:ascii="Arial" w:hAnsi="Arial" w:cs="Arial"/>
        </w:rPr>
        <w:t xml:space="preserve">Über den Austausch in der Gruppe wird zum Schutz jeder einzelnen Teilnehmer*in Schweigepflicht vereinbart. </w:t>
      </w:r>
    </w:p>
    <w:p w14:paraId="3139FD51" w14:textId="77777777" w:rsidR="00824B13" w:rsidRPr="00C2767D" w:rsidRDefault="00824B13" w:rsidP="00824B13">
      <w:pPr>
        <w:rPr>
          <w:rFonts w:ascii="Arial" w:hAnsi="Arial" w:cs="Arial"/>
        </w:rPr>
      </w:pPr>
    </w:p>
    <w:p w14:paraId="18B7E6F1" w14:textId="77777777" w:rsidR="00824B13" w:rsidRPr="00C2767D" w:rsidRDefault="00824B13" w:rsidP="00824B13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>Datum, Zeit und Ort:</w:t>
      </w:r>
    </w:p>
    <w:p w14:paraId="62236F36" w14:textId="233CB7B9" w:rsidR="00824B13" w:rsidRPr="00C2767D" w:rsidRDefault="0072092D" w:rsidP="00824B13">
      <w:pPr>
        <w:rPr>
          <w:rFonts w:ascii="Arial" w:hAnsi="Arial" w:cs="Arial"/>
        </w:rPr>
      </w:pPr>
      <w:r w:rsidRPr="00C2767D">
        <w:rPr>
          <w:rFonts w:ascii="Arial" w:hAnsi="Arial" w:cs="Arial"/>
        </w:rPr>
        <w:t>Dienstag, 19. Mai 2026</w:t>
      </w:r>
      <w:r w:rsidR="00824B13" w:rsidRPr="00C2767D">
        <w:rPr>
          <w:rFonts w:ascii="Arial" w:hAnsi="Arial" w:cs="Arial"/>
        </w:rPr>
        <w:t>, 09.</w:t>
      </w:r>
      <w:r w:rsidR="00FC0721" w:rsidRPr="00C2767D">
        <w:rPr>
          <w:rFonts w:ascii="Arial" w:hAnsi="Arial" w:cs="Arial"/>
        </w:rPr>
        <w:t>3</w:t>
      </w:r>
      <w:r w:rsidR="00824B13" w:rsidRPr="00C2767D">
        <w:rPr>
          <w:rFonts w:ascii="Arial" w:hAnsi="Arial" w:cs="Arial"/>
        </w:rPr>
        <w:t>0 Uhr – 16.30 Uhr</w:t>
      </w:r>
    </w:p>
    <w:p w14:paraId="046E4549" w14:textId="77777777" w:rsidR="00824B13" w:rsidRPr="00C2767D" w:rsidRDefault="00824B13" w:rsidP="00824B13">
      <w:pPr>
        <w:rPr>
          <w:rFonts w:ascii="Arial" w:hAnsi="Arial" w:cs="Arial"/>
        </w:rPr>
      </w:pPr>
      <w:r w:rsidRPr="00C2767D">
        <w:rPr>
          <w:rFonts w:ascii="Arial" w:hAnsi="Arial" w:cs="Arial"/>
        </w:rPr>
        <w:t>Uf em Hoger, Unteregg 32, 3631 Höfen bei Thun (Bushaltestelle 3 Minuten), Parkplätze vorhanden</w:t>
      </w:r>
    </w:p>
    <w:p w14:paraId="1564ACC2" w14:textId="77777777" w:rsidR="00824B13" w:rsidRPr="00C2767D" w:rsidRDefault="00824B13" w:rsidP="00824B13">
      <w:pPr>
        <w:rPr>
          <w:rFonts w:ascii="Arial" w:hAnsi="Arial" w:cs="Arial"/>
        </w:rPr>
      </w:pPr>
    </w:p>
    <w:p w14:paraId="52443A89" w14:textId="77777777" w:rsidR="00824B13" w:rsidRPr="00C2767D" w:rsidRDefault="00824B13" w:rsidP="00824B13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>Kosten:</w:t>
      </w:r>
    </w:p>
    <w:p w14:paraId="1E866C1E" w14:textId="02D83164" w:rsidR="00824B13" w:rsidRPr="00C2767D" w:rsidRDefault="00824B13" w:rsidP="00824B13">
      <w:pPr>
        <w:rPr>
          <w:rFonts w:ascii="Arial" w:hAnsi="Arial" w:cs="Arial"/>
        </w:rPr>
      </w:pPr>
      <w:r w:rsidRPr="00C2767D">
        <w:rPr>
          <w:rFonts w:ascii="Arial" w:hAnsi="Arial" w:cs="Arial"/>
        </w:rPr>
        <w:t>Fr. 2</w:t>
      </w:r>
      <w:r w:rsidR="0072092D" w:rsidRPr="00C2767D">
        <w:rPr>
          <w:rFonts w:ascii="Arial" w:hAnsi="Arial" w:cs="Arial"/>
        </w:rPr>
        <w:t>3</w:t>
      </w:r>
      <w:r w:rsidRPr="00C2767D">
        <w:rPr>
          <w:rFonts w:ascii="Arial" w:hAnsi="Arial" w:cs="Arial"/>
        </w:rPr>
        <w:t>0.-- inkl. Seminarunterlagen, Mittags- und Pausenverpflegung</w:t>
      </w:r>
    </w:p>
    <w:p w14:paraId="25EE8647" w14:textId="77777777" w:rsidR="00824B13" w:rsidRPr="00C2767D" w:rsidRDefault="00824B13" w:rsidP="00824B13">
      <w:pPr>
        <w:rPr>
          <w:rFonts w:ascii="Arial" w:hAnsi="Arial" w:cs="Arial"/>
        </w:rPr>
      </w:pPr>
    </w:p>
    <w:p w14:paraId="4AA2214B" w14:textId="77777777" w:rsidR="00824B13" w:rsidRPr="00C2767D" w:rsidRDefault="00824B13" w:rsidP="00824B13">
      <w:pPr>
        <w:rPr>
          <w:rFonts w:ascii="Arial" w:hAnsi="Arial" w:cs="Arial"/>
          <w:b/>
          <w:bCs/>
        </w:rPr>
      </w:pPr>
      <w:r w:rsidRPr="00C2767D">
        <w:rPr>
          <w:rFonts w:ascii="Arial" w:hAnsi="Arial" w:cs="Arial"/>
          <w:b/>
          <w:bCs/>
        </w:rPr>
        <w:t>Leitung:</w:t>
      </w:r>
    </w:p>
    <w:p w14:paraId="48E4095F" w14:textId="77777777" w:rsidR="00824B13" w:rsidRPr="00C2767D" w:rsidRDefault="00824B13" w:rsidP="00824B13">
      <w:pPr>
        <w:rPr>
          <w:rStyle w:val="Hyperlink"/>
          <w:rFonts w:ascii="Arial" w:hAnsi="Arial" w:cs="Arial"/>
        </w:rPr>
      </w:pPr>
      <w:r w:rsidRPr="00C2767D">
        <w:rPr>
          <w:rFonts w:ascii="Arial" w:hAnsi="Arial" w:cs="Arial"/>
        </w:rPr>
        <w:t xml:space="preserve">Erika Schärer-Santschi, </w:t>
      </w:r>
      <w:hyperlink r:id="rId8" w:history="1">
        <w:r w:rsidRPr="00C2767D">
          <w:rPr>
            <w:rStyle w:val="Hyperlink"/>
            <w:rFonts w:ascii="Arial" w:hAnsi="Arial" w:cs="Arial"/>
          </w:rPr>
          <w:t>www.schaerer-santschi.ch</w:t>
        </w:r>
      </w:hyperlink>
    </w:p>
    <w:p w14:paraId="6F485428" w14:textId="77777777" w:rsidR="00824B13" w:rsidRPr="00C2767D" w:rsidRDefault="00824B13" w:rsidP="00824B13">
      <w:pPr>
        <w:rPr>
          <w:rFonts w:ascii="Arial" w:hAnsi="Arial" w:cs="Arial"/>
        </w:rPr>
      </w:pPr>
    </w:p>
    <w:p w14:paraId="44D169C8" w14:textId="65799D8D" w:rsidR="00824B13" w:rsidRPr="00C2767D" w:rsidRDefault="00824B13" w:rsidP="00824B13">
      <w:pPr>
        <w:rPr>
          <w:rFonts w:ascii="Arial" w:hAnsi="Arial" w:cs="Arial"/>
        </w:rPr>
      </w:pPr>
      <w:r w:rsidRPr="00C2767D">
        <w:rPr>
          <w:rFonts w:ascii="Arial" w:hAnsi="Arial" w:cs="Arial"/>
          <w:b/>
          <w:bCs/>
        </w:rPr>
        <w:t xml:space="preserve">Anmeldung bis </w:t>
      </w:r>
      <w:r w:rsidR="00B50630" w:rsidRPr="00C2767D">
        <w:rPr>
          <w:rFonts w:ascii="Arial" w:hAnsi="Arial" w:cs="Arial"/>
          <w:b/>
          <w:bCs/>
        </w:rPr>
        <w:t>13</w:t>
      </w:r>
      <w:r w:rsidRPr="00C2767D">
        <w:rPr>
          <w:rFonts w:ascii="Arial" w:hAnsi="Arial" w:cs="Arial"/>
          <w:b/>
          <w:bCs/>
        </w:rPr>
        <w:t>. Mai 202</w:t>
      </w:r>
      <w:r w:rsidR="0072092D" w:rsidRPr="00C2767D">
        <w:rPr>
          <w:rFonts w:ascii="Arial" w:hAnsi="Arial" w:cs="Arial"/>
          <w:b/>
          <w:bCs/>
        </w:rPr>
        <w:t>6</w:t>
      </w:r>
      <w:r w:rsidRPr="00C2767D">
        <w:rPr>
          <w:rFonts w:ascii="Arial" w:hAnsi="Arial" w:cs="Arial"/>
          <w:b/>
          <w:bCs/>
        </w:rPr>
        <w:t xml:space="preserve"> </w:t>
      </w:r>
      <w:r w:rsidRPr="00C2767D">
        <w:rPr>
          <w:rFonts w:ascii="Arial" w:hAnsi="Arial" w:cs="Arial"/>
        </w:rPr>
        <w:t>per E-Mail mit Namen, Vorname, Postadresse, E-Mailadresse und Handynummer an e.schaerersantschi@bluewin.ch</w:t>
      </w:r>
    </w:p>
    <w:p w14:paraId="20069B90" w14:textId="45DA4547" w:rsidR="006F4E5F" w:rsidRPr="00965B99" w:rsidRDefault="006F4E5F">
      <w:pPr>
        <w:rPr>
          <w:rFonts w:ascii="Arial" w:hAnsi="Arial" w:cs="Arial"/>
          <w:sz w:val="24"/>
          <w:szCs w:val="24"/>
        </w:rPr>
      </w:pPr>
    </w:p>
    <w:sectPr w:rsidR="006F4E5F" w:rsidRPr="00965B9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B93A" w14:textId="77777777" w:rsidR="00F146AC" w:rsidRDefault="00F146AC" w:rsidP="00F146AC">
      <w:pPr>
        <w:spacing w:line="240" w:lineRule="auto"/>
      </w:pPr>
      <w:r>
        <w:separator/>
      </w:r>
    </w:p>
  </w:endnote>
  <w:endnote w:type="continuationSeparator" w:id="0">
    <w:p w14:paraId="18DA94EC" w14:textId="77777777" w:rsidR="00F146AC" w:rsidRDefault="00F146AC" w:rsidP="00F14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F1FF" w14:textId="77777777" w:rsidR="00F146AC" w:rsidRDefault="00F146AC" w:rsidP="00F146AC">
      <w:pPr>
        <w:spacing w:line="240" w:lineRule="auto"/>
      </w:pPr>
      <w:r>
        <w:separator/>
      </w:r>
    </w:p>
  </w:footnote>
  <w:footnote w:type="continuationSeparator" w:id="0">
    <w:p w14:paraId="0DB1C2BF" w14:textId="77777777" w:rsidR="00F146AC" w:rsidRDefault="00F146AC" w:rsidP="00F14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2E87" w14:textId="77777777" w:rsidR="00824B13" w:rsidRPr="0032097F" w:rsidRDefault="00824B13" w:rsidP="00824B13">
    <w:pPr>
      <w:pStyle w:val="Kopfzeile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4F532F" wp14:editId="76371700">
          <wp:simplePos x="0" y="0"/>
          <wp:positionH relativeFrom="margin">
            <wp:posOffset>1500554</wp:posOffset>
          </wp:positionH>
          <wp:positionV relativeFrom="paragraph">
            <wp:posOffset>-264404</wp:posOffset>
          </wp:positionV>
          <wp:extent cx="1019908" cy="707529"/>
          <wp:effectExtent l="0" t="0" r="8890" b="0"/>
          <wp:wrapNone/>
          <wp:docPr id="24311267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A7A4E8A" wp14:editId="0123E193">
          <wp:simplePos x="0" y="0"/>
          <wp:positionH relativeFrom="margin">
            <wp:posOffset>3382108</wp:posOffset>
          </wp:positionH>
          <wp:positionV relativeFrom="paragraph">
            <wp:posOffset>-264893</wp:posOffset>
          </wp:positionV>
          <wp:extent cx="1019908" cy="707529"/>
          <wp:effectExtent l="0" t="0" r="8890" b="0"/>
          <wp:wrapNone/>
          <wp:docPr id="28828189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89164EC" wp14:editId="5CD98521">
          <wp:simplePos x="0" y="0"/>
          <wp:positionH relativeFrom="margin">
            <wp:posOffset>2403133</wp:posOffset>
          </wp:positionH>
          <wp:positionV relativeFrom="paragraph">
            <wp:posOffset>-262011</wp:posOffset>
          </wp:positionV>
          <wp:extent cx="1019908" cy="707529"/>
          <wp:effectExtent l="0" t="0" r="8890" b="0"/>
          <wp:wrapNone/>
          <wp:docPr id="193497813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97F">
      <w:rPr>
        <w:rFonts w:ascii="Arial" w:hAnsi="Arial" w:cs="Arial"/>
        <w:b/>
        <w:bCs/>
        <w:sz w:val="20"/>
        <w:szCs w:val="20"/>
      </w:rPr>
      <w:t xml:space="preserve">Hogerzyt </w:t>
    </w:r>
    <w:proofErr w:type="spellStart"/>
    <w:r w:rsidRPr="0032097F">
      <w:rPr>
        <w:rFonts w:ascii="Arial" w:hAnsi="Arial" w:cs="Arial"/>
        <w:b/>
        <w:bCs/>
        <w:sz w:val="20"/>
        <w:szCs w:val="20"/>
      </w:rPr>
      <w:t>isch</w:t>
    </w:r>
    <w:proofErr w:type="spellEnd"/>
    <w:r w:rsidRPr="0032097F">
      <w:rPr>
        <w:rFonts w:ascii="Arial" w:hAnsi="Arial" w:cs="Arial"/>
        <w:b/>
        <w:bCs/>
        <w:sz w:val="20"/>
        <w:szCs w:val="20"/>
      </w:rPr>
      <w:t xml:space="preserve"> </w:t>
    </w:r>
    <w:proofErr w:type="spellStart"/>
    <w:r w:rsidRPr="0032097F">
      <w:rPr>
        <w:rFonts w:ascii="Arial" w:hAnsi="Arial" w:cs="Arial"/>
        <w:b/>
        <w:bCs/>
        <w:sz w:val="20"/>
        <w:szCs w:val="20"/>
      </w:rPr>
      <w:t>dini</w:t>
    </w:r>
    <w:proofErr w:type="spellEnd"/>
    <w:r w:rsidRPr="0032097F">
      <w:rPr>
        <w:rFonts w:ascii="Arial" w:hAnsi="Arial" w:cs="Arial"/>
        <w:b/>
        <w:bCs/>
        <w:sz w:val="20"/>
        <w:szCs w:val="20"/>
      </w:rPr>
      <w:t xml:space="preserve"> Zyt!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 xml:space="preserve">      </w:t>
    </w:r>
    <w:r>
      <w:rPr>
        <w:rFonts w:ascii="Arial" w:hAnsi="Arial" w:cs="Arial"/>
        <w:sz w:val="20"/>
        <w:szCs w:val="20"/>
      </w:rPr>
      <w:t>Seminar in Kleingruppe</w:t>
    </w:r>
  </w:p>
  <w:p w14:paraId="45B2FE48" w14:textId="77777777" w:rsidR="00824B13" w:rsidRDefault="00824B13" w:rsidP="00824B13">
    <w:pPr>
      <w:pStyle w:val="Kopfzeile"/>
    </w:pPr>
  </w:p>
  <w:p w14:paraId="7ED1F921" w14:textId="77777777" w:rsidR="00824B13" w:rsidRDefault="00824B13" w:rsidP="00824B13">
    <w:pPr>
      <w:pStyle w:val="Kopfzeile"/>
    </w:pPr>
  </w:p>
  <w:p w14:paraId="14EAD021" w14:textId="37B03294" w:rsidR="00F146AC" w:rsidRPr="00F146AC" w:rsidRDefault="00F146AC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567"/>
    <w:multiLevelType w:val="multilevel"/>
    <w:tmpl w:val="D5C6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B76A8"/>
    <w:multiLevelType w:val="hybridMultilevel"/>
    <w:tmpl w:val="A00698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23FF6"/>
    <w:multiLevelType w:val="hybridMultilevel"/>
    <w:tmpl w:val="DE1094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38551">
    <w:abstractNumId w:val="0"/>
  </w:num>
  <w:num w:numId="2" w16cid:durableId="1086003738">
    <w:abstractNumId w:val="1"/>
  </w:num>
  <w:num w:numId="3" w16cid:durableId="779884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C3"/>
    <w:rsid w:val="00032E30"/>
    <w:rsid w:val="001137C9"/>
    <w:rsid w:val="0050504E"/>
    <w:rsid w:val="005A6A6F"/>
    <w:rsid w:val="00623FA2"/>
    <w:rsid w:val="00696279"/>
    <w:rsid w:val="006F4E5F"/>
    <w:rsid w:val="0072092D"/>
    <w:rsid w:val="00737C26"/>
    <w:rsid w:val="00824B13"/>
    <w:rsid w:val="00965B99"/>
    <w:rsid w:val="00977FE8"/>
    <w:rsid w:val="009F13D1"/>
    <w:rsid w:val="00A60EF4"/>
    <w:rsid w:val="00AC5DA9"/>
    <w:rsid w:val="00AF1D4A"/>
    <w:rsid w:val="00B50630"/>
    <w:rsid w:val="00C2767D"/>
    <w:rsid w:val="00C6504B"/>
    <w:rsid w:val="00C729CB"/>
    <w:rsid w:val="00CA0F0C"/>
    <w:rsid w:val="00CC22C3"/>
    <w:rsid w:val="00F146AC"/>
    <w:rsid w:val="00F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E7F10F2"/>
  <w15:chartTrackingRefBased/>
  <w15:docId w15:val="{18DE312B-F059-470C-8A49-04B1B67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2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2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2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2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2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2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2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2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2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2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2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22C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22C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22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22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22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2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2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22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2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2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22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22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22C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2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22C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22C3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146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6AC"/>
  </w:style>
  <w:style w:type="paragraph" w:styleId="Fuzeile">
    <w:name w:val="footer"/>
    <w:basedOn w:val="Standard"/>
    <w:link w:val="FuzeileZchn"/>
    <w:uiPriority w:val="99"/>
    <w:unhideWhenUsed/>
    <w:rsid w:val="00F146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6AC"/>
  </w:style>
  <w:style w:type="character" w:styleId="Hyperlink">
    <w:name w:val="Hyperlink"/>
    <w:basedOn w:val="Absatz-Standardschriftart"/>
    <w:uiPriority w:val="99"/>
    <w:unhideWhenUsed/>
    <w:rsid w:val="00824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513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593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aerer-santschi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3547-6B30-40DA-B497-CA112074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Schärer-Santschi Erika</dc:creator>
  <cp:keywords/>
  <dc:description/>
  <cp:lastModifiedBy>Erika Schärer-Santschi</cp:lastModifiedBy>
  <cp:revision>18</cp:revision>
  <dcterms:created xsi:type="dcterms:W3CDTF">2025-03-30T13:15:00Z</dcterms:created>
  <dcterms:modified xsi:type="dcterms:W3CDTF">2026-04-13T14:40:00Z</dcterms:modified>
</cp:coreProperties>
</file>