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4101C" w14:textId="77777777" w:rsidR="0024399E" w:rsidRDefault="0024399E"/>
    <w:p w14:paraId="37690312" w14:textId="77777777" w:rsidR="0024399E" w:rsidRDefault="0024399E"/>
    <w:p w14:paraId="02E900C9" w14:textId="5B795591" w:rsidR="0024399E" w:rsidRDefault="0024399E">
      <w:r>
        <w:rPr>
          <w:noProof/>
        </w:rPr>
        <w:drawing>
          <wp:inline distT="0" distB="0" distL="0" distR="0" wp14:anchorId="430F104E" wp14:editId="60B06F4A">
            <wp:extent cx="1206818" cy="1724025"/>
            <wp:effectExtent l="0" t="0" r="0"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2014" cy="1731448"/>
                    </a:xfrm>
                    <a:prstGeom prst="rect">
                      <a:avLst/>
                    </a:prstGeom>
                    <a:noFill/>
                    <a:ln>
                      <a:noFill/>
                    </a:ln>
                  </pic:spPr>
                </pic:pic>
              </a:graphicData>
            </a:graphic>
          </wp:inline>
        </w:drawing>
      </w:r>
      <w:r>
        <w:rPr>
          <w:rFonts w:ascii="Roboto" w:hAnsi="Roboto"/>
          <w:color w:val="FFFFFF"/>
          <w:sz w:val="21"/>
          <w:szCs w:val="21"/>
          <w:shd w:val="clear" w:color="auto" w:fill="A5C3C0"/>
        </w:rPr>
        <w:t xml:space="preserve">Reisemobilhafen </w:t>
      </w:r>
      <w:proofErr w:type="spellStart"/>
      <w:r>
        <w:rPr>
          <w:rFonts w:ascii="Roboto" w:hAnsi="Roboto"/>
          <w:color w:val="FFFFFF"/>
          <w:sz w:val="21"/>
          <w:szCs w:val="21"/>
          <w:shd w:val="clear" w:color="auto" w:fill="A5C3C0"/>
        </w:rPr>
        <w:t>Twistesee</w:t>
      </w:r>
      <w:proofErr w:type="spellEnd"/>
      <w:r>
        <w:rPr>
          <w:rFonts w:ascii="Roboto" w:hAnsi="Roboto"/>
          <w:color w:val="FFFFFF"/>
          <w:sz w:val="21"/>
          <w:szCs w:val="21"/>
          <w:shd w:val="clear" w:color="auto" w:fill="A5C3C0"/>
        </w:rPr>
        <w:t xml:space="preserve">, </w:t>
      </w:r>
      <w:proofErr w:type="spellStart"/>
      <w:r>
        <w:rPr>
          <w:rFonts w:ascii="Roboto" w:hAnsi="Roboto"/>
          <w:color w:val="FFFFFF"/>
          <w:sz w:val="21"/>
          <w:szCs w:val="21"/>
          <w:shd w:val="clear" w:color="auto" w:fill="A5C3C0"/>
        </w:rPr>
        <w:t>Bericher</w:t>
      </w:r>
      <w:proofErr w:type="spellEnd"/>
      <w:r>
        <w:rPr>
          <w:rFonts w:ascii="Roboto" w:hAnsi="Roboto"/>
          <w:color w:val="FFFFFF"/>
          <w:sz w:val="21"/>
          <w:szCs w:val="21"/>
          <w:shd w:val="clear" w:color="auto" w:fill="A5C3C0"/>
        </w:rPr>
        <w:t xml:space="preserve"> Seeweg 1 34454 Bad </w:t>
      </w:r>
      <w:proofErr w:type="spellStart"/>
      <w:r>
        <w:rPr>
          <w:rFonts w:ascii="Roboto" w:hAnsi="Roboto"/>
          <w:color w:val="FFFFFF"/>
          <w:sz w:val="21"/>
          <w:szCs w:val="21"/>
          <w:shd w:val="clear" w:color="auto" w:fill="A5C3C0"/>
        </w:rPr>
        <w:t>Arolsen</w:t>
      </w:r>
      <w:proofErr w:type="spellEnd"/>
    </w:p>
    <w:p w14:paraId="24C22D2E" w14:textId="77777777" w:rsidR="0024399E" w:rsidRDefault="0024399E"/>
    <w:p w14:paraId="7581407E" w14:textId="162A3B8C" w:rsidR="008B5D5C" w:rsidRPr="0024399E" w:rsidRDefault="008B5D5C">
      <w:pPr>
        <w:rPr>
          <w:b/>
          <w:bCs/>
          <w:sz w:val="28"/>
          <w:szCs w:val="28"/>
        </w:rPr>
      </w:pPr>
      <w:r w:rsidRPr="0024399E">
        <w:rPr>
          <w:b/>
          <w:bCs/>
          <w:sz w:val="28"/>
          <w:szCs w:val="28"/>
        </w:rPr>
        <w:t xml:space="preserve">AGB </w:t>
      </w:r>
      <w:r w:rsidR="0024399E" w:rsidRPr="0024399E">
        <w:rPr>
          <w:b/>
          <w:bCs/>
          <w:sz w:val="28"/>
          <w:szCs w:val="28"/>
        </w:rPr>
        <w:t xml:space="preserve">- </w:t>
      </w:r>
      <w:r w:rsidRPr="0024399E">
        <w:rPr>
          <w:b/>
          <w:bCs/>
          <w:sz w:val="28"/>
          <w:szCs w:val="28"/>
        </w:rPr>
        <w:t xml:space="preserve">Vertragliche Vereinbarungen für Buchungen von Wohnmobilstellplätzen </w:t>
      </w:r>
    </w:p>
    <w:p w14:paraId="6778BE1A" w14:textId="77777777" w:rsidR="0024399E" w:rsidRDefault="008B5D5C">
      <w:r w:rsidRPr="0024399E">
        <w:rPr>
          <w:b/>
          <w:bCs/>
        </w:rPr>
        <w:t xml:space="preserve">Allgemeines: </w:t>
      </w:r>
      <w:r>
        <w:t xml:space="preserve">Unsere Stellplätze sind nur für Wohnmobile </w:t>
      </w:r>
      <w:r>
        <w:t xml:space="preserve">und Wohnwagen </w:t>
      </w:r>
      <w:r>
        <w:t xml:space="preserve">zugelassen. Je Wohnmobilstellplatz ist nur ein Wohnmobil mit max. 6 Pers zugelassen. Die Platzverwaltung behält sich das Recht vor, Platzzuteilungen zu ändern. </w:t>
      </w:r>
    </w:p>
    <w:p w14:paraId="13484DBC" w14:textId="639F0B13" w:rsidR="0024399E" w:rsidRPr="0024399E" w:rsidRDefault="008B5D5C">
      <w:pPr>
        <w:rPr>
          <w:b/>
          <w:bCs/>
        </w:rPr>
      </w:pPr>
      <w:r w:rsidRPr="0024399E">
        <w:rPr>
          <w:b/>
          <w:bCs/>
        </w:rPr>
        <w:t>Buchung:</w:t>
      </w:r>
      <w:r>
        <w:t xml:space="preserve"> Für die vertraglichen Leistungen gelten ausschließlich die Beschreibungen und Preisangaben der gültigen Preisliste bei Buchung. Telefonische Auskünfte, Nebenabreden und sonstige Zusicherungen, gleich welcher Art, sind nur dann Vertragsbestandteil, wenn sie von uns schriftlich bestätigt wurden. Der Vertrag tritt mit Zugang unserer schriftlichen Buchungsbestätigung in Kraft. Sie erhalten diese direkt nach der abgeschlossenen Online</w:t>
      </w:r>
      <w:r>
        <w:t>-</w:t>
      </w:r>
      <w:r>
        <w:t xml:space="preserve">Buchung, bitte prüfen Sie die Buchungsbestätigung umgehend auf Richtigkeit! Die fällige Zahlung des Stellplatzpreises bezahlen sie bitte per mit dem Zahlungslink, der Ihnen bei Buchung zugeht. Geht keine Zahlung ein, wird die Buchung storniert. </w:t>
      </w:r>
    </w:p>
    <w:p w14:paraId="14F5A104" w14:textId="77777777" w:rsidR="0024399E" w:rsidRDefault="008B5D5C">
      <w:r w:rsidRPr="0024399E">
        <w:rPr>
          <w:b/>
          <w:bCs/>
        </w:rPr>
        <w:t>Anreise/Check in:</w:t>
      </w:r>
      <w:r>
        <w:t xml:space="preserve"> Bitte beachten Sie </w:t>
      </w:r>
      <w:proofErr w:type="gramStart"/>
      <w:r>
        <w:t>die Check</w:t>
      </w:r>
      <w:proofErr w:type="gramEnd"/>
      <w:r>
        <w:t xml:space="preserve"> in-Zeit auf Ihrer Buchungsbestätigung. Vor dieser Zeit öffnen sich die Schranken nicht für eine Einfahrt auf den Platz. </w:t>
      </w:r>
    </w:p>
    <w:p w14:paraId="02E5E828" w14:textId="1E21E25C" w:rsidR="0024399E" w:rsidRDefault="008B5D5C">
      <w:r w:rsidRPr="0024399E">
        <w:rPr>
          <w:b/>
          <w:bCs/>
        </w:rPr>
        <w:t>Abreise/Check out:</w:t>
      </w:r>
      <w:r>
        <w:t xml:space="preserve"> Bitte beachten Sie </w:t>
      </w:r>
      <w:proofErr w:type="gramStart"/>
      <w:r>
        <w:t>die Check</w:t>
      </w:r>
      <w:proofErr w:type="gramEnd"/>
      <w:r>
        <w:t xml:space="preserve"> out-Zeit auf Ihrer Buchungsbestätigung. Nach dieser Zeit öffnen sich die Schranken nicht für eine Ausfahrt von dem Platz. </w:t>
      </w:r>
    </w:p>
    <w:p w14:paraId="73B9B2E0" w14:textId="77777777" w:rsidR="0024399E" w:rsidRDefault="008B5D5C">
      <w:r w:rsidRPr="0024399E">
        <w:rPr>
          <w:b/>
          <w:bCs/>
        </w:rPr>
        <w:t>Stornierung:</w:t>
      </w:r>
      <w:r>
        <w:t xml:space="preserve"> Sie können ihre Reservierung bis 5 Tage vor Anreisedatum stornieren. Hierfür fallen 10€ Stornogebühren an. Bei Stornierungen unter 5 Tagen vor Ihrer geplanten Anreise können wir Ihnen den Betrag leider nicht zurückerstatten. Stornierungen müssen per E-Mail an info@wohnmobilpark-willingen.de zugestellt werden. </w:t>
      </w:r>
    </w:p>
    <w:p w14:paraId="23AB7DE7" w14:textId="77777777" w:rsidR="0024399E" w:rsidRDefault="008B5D5C">
      <w:r w:rsidRPr="0024399E">
        <w:rPr>
          <w:b/>
          <w:bCs/>
        </w:rPr>
        <w:t>Platzänderung:</w:t>
      </w:r>
      <w:r>
        <w:t xml:space="preserve"> Zum Ändern des gebuchten Platzes kontaktieren Sie uns bis spätestens 3 Tage vor Anreisedatum. Änderungen werden im Einzelfall geprüft und können nur je nach Kapazität des Platzes berücksichtigt werden. </w:t>
      </w:r>
    </w:p>
    <w:p w14:paraId="55CBACB3" w14:textId="77777777" w:rsidR="0024399E" w:rsidRDefault="008B5D5C">
      <w:r w:rsidRPr="0024399E">
        <w:rPr>
          <w:b/>
          <w:bCs/>
        </w:rPr>
        <w:t>Hunde:</w:t>
      </w:r>
      <w:r>
        <w:t xml:space="preserve"> Hunde sind gestattet, aber an der Leine zu führen. Hinterlassenschaften des Hundes sind sofort zu entfernen. </w:t>
      </w:r>
    </w:p>
    <w:p w14:paraId="5100BC8F" w14:textId="2E2ED5C5" w:rsidR="0024399E" w:rsidRDefault="008B5D5C">
      <w:r w:rsidRPr="0024399E">
        <w:rPr>
          <w:b/>
          <w:bCs/>
        </w:rPr>
        <w:t>Platzordnung:</w:t>
      </w:r>
      <w:r>
        <w:t xml:space="preserve"> Für alle Aufenthalte ist die Platzordnung verbindlich, die in der Rezeption auf Wunsch ausgehändigt wird. Der Betreiber behält sich vor jederzeit das Verlassen des Geländes anzuweisen. </w:t>
      </w:r>
    </w:p>
    <w:p w14:paraId="6C3ADAB3" w14:textId="4907F2F7" w:rsidR="006861EE" w:rsidRDefault="008B5D5C">
      <w:r w:rsidRPr="0024399E">
        <w:rPr>
          <w:b/>
          <w:bCs/>
        </w:rPr>
        <w:t>Änderungen:</w:t>
      </w:r>
      <w:r>
        <w:t xml:space="preserve"> Allein die in der Buchungsbestätigung genannten Preise und Daten sind verbindlich!</w:t>
      </w:r>
    </w:p>
    <w:sectPr w:rsidR="006861E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D5C"/>
    <w:rsid w:val="00242C9D"/>
    <w:rsid w:val="0024399E"/>
    <w:rsid w:val="006861EE"/>
    <w:rsid w:val="008B5D5C"/>
    <w:rsid w:val="00B054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CCABE"/>
  <w15:chartTrackingRefBased/>
  <w15:docId w15:val="{6B5C6C45-B761-44A8-8C09-05448209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B5D5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8B5D5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8B5D5C"/>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8B5D5C"/>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8B5D5C"/>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8B5D5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B5D5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B5D5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B5D5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D5C"/>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8B5D5C"/>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8B5D5C"/>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8B5D5C"/>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8B5D5C"/>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8B5D5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B5D5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B5D5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B5D5C"/>
    <w:rPr>
      <w:rFonts w:eastAsiaTheme="majorEastAsia" w:cstheme="majorBidi"/>
      <w:color w:val="272727" w:themeColor="text1" w:themeTint="D8"/>
    </w:rPr>
  </w:style>
  <w:style w:type="paragraph" w:styleId="Titel">
    <w:name w:val="Title"/>
    <w:basedOn w:val="Standard"/>
    <w:next w:val="Standard"/>
    <w:link w:val="TitelZchn"/>
    <w:uiPriority w:val="10"/>
    <w:qFormat/>
    <w:rsid w:val="008B5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B5D5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B5D5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B5D5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B5D5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B5D5C"/>
    <w:rPr>
      <w:i/>
      <w:iCs/>
      <w:color w:val="404040" w:themeColor="text1" w:themeTint="BF"/>
    </w:rPr>
  </w:style>
  <w:style w:type="paragraph" w:styleId="Listenabsatz">
    <w:name w:val="List Paragraph"/>
    <w:basedOn w:val="Standard"/>
    <w:uiPriority w:val="34"/>
    <w:qFormat/>
    <w:rsid w:val="008B5D5C"/>
    <w:pPr>
      <w:ind w:left="720"/>
      <w:contextualSpacing/>
    </w:pPr>
  </w:style>
  <w:style w:type="character" w:styleId="IntensiveHervorhebung">
    <w:name w:val="Intense Emphasis"/>
    <w:basedOn w:val="Absatz-Standardschriftart"/>
    <w:uiPriority w:val="21"/>
    <w:qFormat/>
    <w:rsid w:val="008B5D5C"/>
    <w:rPr>
      <w:i/>
      <w:iCs/>
      <w:color w:val="2E74B5" w:themeColor="accent1" w:themeShade="BF"/>
    </w:rPr>
  </w:style>
  <w:style w:type="paragraph" w:styleId="IntensivesZitat">
    <w:name w:val="Intense Quote"/>
    <w:basedOn w:val="Standard"/>
    <w:next w:val="Standard"/>
    <w:link w:val="IntensivesZitatZchn"/>
    <w:uiPriority w:val="30"/>
    <w:qFormat/>
    <w:rsid w:val="008B5D5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8B5D5C"/>
    <w:rPr>
      <w:i/>
      <w:iCs/>
      <w:color w:val="2E74B5" w:themeColor="accent1" w:themeShade="BF"/>
    </w:rPr>
  </w:style>
  <w:style w:type="character" w:styleId="IntensiverVerweis">
    <w:name w:val="Intense Reference"/>
    <w:basedOn w:val="Absatz-Standardschriftart"/>
    <w:uiPriority w:val="32"/>
    <w:qFormat/>
    <w:rsid w:val="008B5D5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2034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Greven Group GmbH</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Roemmelt, Goetz</dc:creator>
  <cp:keywords/>
  <dc:description/>
  <cp:lastModifiedBy>Roemmelt, Goetz</cp:lastModifiedBy>
  <cp:revision>1</cp:revision>
  <dcterms:created xsi:type="dcterms:W3CDTF">2025-11-03T12:08:00Z</dcterms:created>
  <dcterms:modified xsi:type="dcterms:W3CDTF">2025-11-03T14:55:00Z</dcterms:modified>
</cp:coreProperties>
</file>