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6B13D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4"/>
          <w:szCs w:val="24"/>
        </w:rPr>
      </w:pPr>
      <w:bookmarkStart w:id="0" w:name="_GoBack"/>
      <w:bookmarkEnd w:id="0"/>
      <w:r>
        <w:rPr>
          <w:rFonts w:ascii="Calibri-Bold" w:hAnsi="Calibri-Bold" w:cs="Calibri-Bold"/>
          <w:b/>
          <w:bCs/>
          <w:sz w:val="24"/>
          <w:szCs w:val="24"/>
        </w:rPr>
        <w:t>ALGEMENE CONTRACT- EN FACTUURVOORWAARDEN</w:t>
      </w:r>
    </w:p>
    <w:p w14:paraId="04E5384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1. ALGEMEEN</w:t>
      </w:r>
    </w:p>
    <w:p w14:paraId="68AC204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Deze algemene contract- en factuurvoorwaarden zijn van toepassing</w:t>
      </w:r>
    </w:p>
    <w:p w14:paraId="2E60327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op alle rechtsbetrekkingen, o.m. op alle offertes, aanbiedingen,</w:t>
      </w:r>
    </w:p>
    <w:p w14:paraId="3B7DE3AA" w14:textId="68573878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geleverde prestaties en overeenkomsten, tussen </w:t>
      </w:r>
      <w:r w:rsidR="007C7DCB">
        <w:rPr>
          <w:rFonts w:ascii="Calibri" w:hAnsi="Calibri" w:cs="Calibri"/>
          <w:sz w:val="18"/>
          <w:szCs w:val="18"/>
        </w:rPr>
        <w:t>Bart Goudeseune</w:t>
      </w:r>
    </w:p>
    <w:p w14:paraId="6793CD1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en de klant (</w:t>
      </w:r>
      <w:r>
        <w:rPr>
          <w:rFonts w:ascii="Calibri-Italic" w:hAnsi="Calibri-Italic" w:cs="Calibri-Italic"/>
          <w:i/>
          <w:iCs/>
          <w:sz w:val="18"/>
          <w:szCs w:val="18"/>
        </w:rPr>
        <w:t xml:space="preserve">in </w:t>
      </w:r>
      <w:proofErr w:type="spellStart"/>
      <w:r>
        <w:rPr>
          <w:rFonts w:ascii="Calibri-Italic" w:hAnsi="Calibri-Italic" w:cs="Calibri-Italic"/>
          <w:i/>
          <w:iCs/>
          <w:sz w:val="18"/>
          <w:szCs w:val="18"/>
        </w:rPr>
        <w:t>casu</w:t>
      </w:r>
      <w:proofErr w:type="spellEnd"/>
      <w:r>
        <w:rPr>
          <w:rFonts w:ascii="Calibri-Italic" w:hAnsi="Calibri-Italic" w:cs="Calibri-Italic"/>
          <w:i/>
          <w:iCs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de opdrachtgever), ook in het geval de</w:t>
      </w:r>
    </w:p>
    <w:p w14:paraId="2C2EFCF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dienstverlening via digitale weg wordt verleend zoals o.m. online</w:t>
      </w:r>
    </w:p>
    <w:p w14:paraId="21AC3A6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sessies, behoudens andersluidende schriftelijke overeenkomst.</w:t>
      </w:r>
    </w:p>
    <w:p w14:paraId="67490F47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Indien de klant over eigen algemene voorwaarden beschikt, wordt de</w:t>
      </w:r>
    </w:p>
    <w:p w14:paraId="78DC07C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toepassing van deze steeds en volledig uitgesloten.</w:t>
      </w:r>
    </w:p>
    <w:p w14:paraId="2C238090" w14:textId="4EE1FD1F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Bart Goudeseune</w:t>
      </w:r>
      <w:r w:rsidR="00B87788">
        <w:rPr>
          <w:rFonts w:ascii="Calibri" w:hAnsi="Calibri" w:cs="Calibri"/>
          <w:sz w:val="18"/>
          <w:szCs w:val="18"/>
        </w:rPr>
        <w:t>, natuurlijk persoon, handeldrijvende onder de</w:t>
      </w:r>
    </w:p>
    <w:p w14:paraId="6907E65B" w14:textId="103C28E8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benaming ‘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’, met vestiging </w:t>
      </w:r>
      <w:r w:rsidR="007C7DCB">
        <w:rPr>
          <w:rFonts w:ascii="Calibri" w:hAnsi="Calibri" w:cs="Calibri"/>
          <w:sz w:val="18"/>
          <w:szCs w:val="18"/>
        </w:rPr>
        <w:t>8800 Roeselare</w:t>
      </w:r>
      <w:r>
        <w:rPr>
          <w:rFonts w:ascii="Calibri" w:hAnsi="Calibri" w:cs="Calibri"/>
          <w:sz w:val="18"/>
          <w:szCs w:val="18"/>
        </w:rPr>
        <w:t>,</w:t>
      </w:r>
    </w:p>
    <w:p w14:paraId="6F1D2D4A" w14:textId="75A33A57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Het Speelgoed 8</w:t>
      </w:r>
      <w:r w:rsidR="00B87788">
        <w:rPr>
          <w:rFonts w:ascii="Calibri" w:hAnsi="Calibri" w:cs="Calibri"/>
          <w:sz w:val="18"/>
          <w:szCs w:val="18"/>
        </w:rPr>
        <w:t xml:space="preserve"> met KBO-nr. </w:t>
      </w:r>
      <w:r>
        <w:rPr>
          <w:rFonts w:ascii="Calibri" w:hAnsi="Calibri" w:cs="Calibri"/>
          <w:sz w:val="18"/>
          <w:szCs w:val="18"/>
        </w:rPr>
        <w:t>0757.812.696</w:t>
      </w:r>
      <w:r w:rsidR="00B87788">
        <w:rPr>
          <w:rFonts w:ascii="Calibri" w:hAnsi="Calibri" w:cs="Calibri"/>
          <w:sz w:val="18"/>
          <w:szCs w:val="18"/>
        </w:rPr>
        <w:t>, biedt met het</w:t>
      </w:r>
    </w:p>
    <w:p w14:paraId="4D5F4FDE" w14:textId="2374D905" w:rsidR="007C7DCB" w:rsidRDefault="007C7DCB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 personal coaching, mountainbike classes en lessen aan.</w:t>
      </w:r>
    </w:p>
    <w:p w14:paraId="5FAACF08" w14:textId="26A7516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36D54EB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2. OFFERTES - PRIJS</w:t>
      </w:r>
    </w:p>
    <w:p w14:paraId="303A3A32" w14:textId="6D12038A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Alle door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gemaakte offertes zijn geheel vrijblijvend tot</w:t>
      </w:r>
    </w:p>
    <w:p w14:paraId="44D756F9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op het ogenblik van de schriftelijke aanvaarding van de offerte door</w:t>
      </w:r>
    </w:p>
    <w:p w14:paraId="14305AE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klant (via e-mail of in papieren vorm), tenzij uitdrukkelijk anders</w:t>
      </w:r>
    </w:p>
    <w:p w14:paraId="1E1B746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werd overeengekomen. Offertes zijn gedurende 30 dagen geldig,</w:t>
      </w:r>
    </w:p>
    <w:p w14:paraId="1E4E821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tenzij uitdrukkelijk anders op de offerte vermeld. De opgegeven</w:t>
      </w:r>
    </w:p>
    <w:p w14:paraId="44E290C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prijzen in offertes zijn exclusief BTW tenzij anders vermeld. Offertes</w:t>
      </w:r>
    </w:p>
    <w:p w14:paraId="42D971B2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gelden niet automatisch voor eventuele toekomstige opdrachten.</w:t>
      </w:r>
    </w:p>
    <w:p w14:paraId="2AEB8B1D" w14:textId="4B4460F4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De offertes die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opmaakt, kunnen gaan over het geven</w:t>
      </w:r>
    </w:p>
    <w:p w14:paraId="29449C0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van advies en/of het opleiden, het trainen of coachen van één of meer</w:t>
      </w:r>
    </w:p>
    <w:p w14:paraId="4822466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consumenten of medewerkers (deelnemers) van ondernemingen.</w:t>
      </w:r>
    </w:p>
    <w:p w14:paraId="65F3CE6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te betalen prijs zal diegene zijn die in de door de klant schriftelijk</w:t>
      </w:r>
    </w:p>
    <w:p w14:paraId="554268B0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aanvaarde offerte werd berekend en opgenomen. Indien tijdens de</w:t>
      </w:r>
    </w:p>
    <w:p w14:paraId="6FB6F9E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uitvoering van de overeenkomst blijkt dat er meer sessies nodig zijn</w:t>
      </w:r>
    </w:p>
    <w:p w14:paraId="599E2E8B" w14:textId="04A06AE5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of indien de klant meer sessies wenst, dan zal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de</w:t>
      </w:r>
    </w:p>
    <w:p w14:paraId="246C6EAD" w14:textId="6FF71A8A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offerte hiervoor via e-mail aan de klant overmaken.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zal</w:t>
      </w:r>
    </w:p>
    <w:p w14:paraId="6EDEB71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deze sessies pas laten aanvatten op het moment dat de klant de</w:t>
      </w:r>
    </w:p>
    <w:p w14:paraId="7121E74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offerte schriftelijk aanvaardt en deze getekende offerte per e-mail</w:t>
      </w:r>
    </w:p>
    <w:p w14:paraId="3CB39D56" w14:textId="75C214B8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aan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terugbezorgt.</w:t>
      </w:r>
    </w:p>
    <w:p w14:paraId="31A1C8F6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51A7CBC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3. TOTSTANDKOMING VAN DE OVEREENKOMST</w:t>
      </w:r>
    </w:p>
    <w:p w14:paraId="2D415B79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Tussen partijen komt een overeenkomst slechts onherroepelijk tot</w:t>
      </w:r>
    </w:p>
    <w:p w14:paraId="3F5F040E" w14:textId="0C37FD0E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stand wanneer de klant de door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opgemaakte offerte</w:t>
      </w:r>
    </w:p>
    <w:p w14:paraId="3B2B516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tijdens de bespreking ervan of na bespreking ondertekent (en aldus</w:t>
      </w:r>
    </w:p>
    <w:p w14:paraId="07DF68E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schriftelijk aanvaard) en, indien bij bespreking niet ondertekend, aan</w:t>
      </w:r>
    </w:p>
    <w:p w14:paraId="20C79F56" w14:textId="524FA992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terugbezorgt per e-mail (op e-mailadres:</w:t>
      </w:r>
    </w:p>
    <w:p w14:paraId="25387C09" w14:textId="1F485A5F" w:rsidR="00B87788" w:rsidRDefault="001B42A5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hyperlink r:id="rId5" w:history="1">
        <w:r w:rsidR="007C7DCB" w:rsidRPr="007C7DCB">
          <w:rPr>
            <w:rFonts w:ascii="Calibri" w:hAnsi="Calibri" w:cs="Calibri"/>
            <w:sz w:val="18"/>
            <w:szCs w:val="18"/>
          </w:rPr>
          <w:t>info@bike2gold.be</w:t>
        </w:r>
      </w:hyperlink>
      <w:r w:rsidR="00B87788">
        <w:rPr>
          <w:rFonts w:ascii="Calibri" w:hAnsi="Calibri" w:cs="Calibri"/>
          <w:sz w:val="18"/>
          <w:szCs w:val="18"/>
        </w:rPr>
        <w:t>). Indien de offerte niet schriftelijk en uitdrukkelijk</w:t>
      </w:r>
    </w:p>
    <w:p w14:paraId="02FB3E4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aanvaard en terugbezorgd wordt door de klant, zal tussen partijen in</w:t>
      </w:r>
    </w:p>
    <w:p w14:paraId="7B914843" w14:textId="7BEB5DB8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geen geval een overeenkomst tot stand komen.</w:t>
      </w:r>
    </w:p>
    <w:p w14:paraId="0F77529C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0F8E391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4. UITVOERINGSTERMIJN</w:t>
      </w:r>
    </w:p>
    <w:p w14:paraId="5E2FFBF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Indien tussen partijen voor het uitvoeren van bepaalde diensten een</w:t>
      </w:r>
    </w:p>
    <w:p w14:paraId="71E32FA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termijn is overeengekomen, dan is dit een termijn bij benadering.</w:t>
      </w:r>
    </w:p>
    <w:p w14:paraId="33A8784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Overschrijding van deze overeengekomen termijn levert dan geen</w:t>
      </w:r>
    </w:p>
    <w:p w14:paraId="611B2ECE" w14:textId="2682035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toerekenbare tekortkoming van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op. De klant kan om</w:t>
      </w:r>
    </w:p>
    <w:p w14:paraId="6ADF8E1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die reden de overeenkomst in dat geval niet ontbinden en heeft geen</w:t>
      </w:r>
    </w:p>
    <w:p w14:paraId="1D5A1E5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recht op enige schadevergoeding. De klant kan bij overschrijding van</w:t>
      </w:r>
    </w:p>
    <w:p w14:paraId="254A7BF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overeengekomen termijn wel, in overleg, een nieuwe termijn</w:t>
      </w:r>
    </w:p>
    <w:p w14:paraId="3582B1CF" w14:textId="5A339130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voorstellen waarbinnen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de overeenkomst dient uit te</w:t>
      </w:r>
    </w:p>
    <w:p w14:paraId="71EC2E6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voeren. Een overschrijding van deze nieuw overeengekomen termijn</w:t>
      </w:r>
    </w:p>
    <w:p w14:paraId="0CBE492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kan voor de klant wel een grond voor ontbinding van de</w:t>
      </w:r>
    </w:p>
    <w:p w14:paraId="7B09BF60" w14:textId="7A96F45F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overeenkomst opleveren.</w:t>
      </w:r>
    </w:p>
    <w:p w14:paraId="0C29CCA3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3FFFAE07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5. BEËINDIGING VAN DE OVEREENKOMST</w:t>
      </w:r>
    </w:p>
    <w:p w14:paraId="4EC4089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5.1. HERROEPING/STOPZETTEN DOOR DE KLANT</w:t>
      </w:r>
    </w:p>
    <w:p w14:paraId="518ACF6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Italic" w:hAnsi="Calibri-Italic" w:cs="Calibri-Italic"/>
          <w:i/>
          <w:iCs/>
          <w:sz w:val="18"/>
          <w:szCs w:val="18"/>
        </w:rPr>
      </w:pPr>
      <w:r>
        <w:rPr>
          <w:rFonts w:ascii="Calibri-Italic" w:hAnsi="Calibri-Italic" w:cs="Calibri-Italic"/>
          <w:i/>
          <w:iCs/>
          <w:sz w:val="18"/>
          <w:szCs w:val="18"/>
        </w:rPr>
        <w:t>a) De klant = consument</w:t>
      </w:r>
    </w:p>
    <w:p w14:paraId="5543FCA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consument beschikt over een herroepingsrecht van 14 dagen wat</w:t>
      </w:r>
    </w:p>
    <w:p w14:paraId="2C41A3F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betreft de overeenkomst buiten de verkoopruimte gesloten zoals</w:t>
      </w:r>
    </w:p>
    <w:p w14:paraId="6D3CCF4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lastRenderedPageBreak/>
        <w:t xml:space="preserve">voorzien in </w:t>
      </w:r>
      <w:r>
        <w:rPr>
          <w:rFonts w:ascii="Calibri-Italic" w:hAnsi="Calibri-Italic" w:cs="Calibri-Italic"/>
          <w:i/>
          <w:iCs/>
          <w:sz w:val="18"/>
          <w:szCs w:val="18"/>
        </w:rPr>
        <w:t>art. VI.67 Wetboek Economisch Recht</w:t>
      </w:r>
      <w:r>
        <w:rPr>
          <w:rFonts w:ascii="Calibri" w:hAnsi="Calibri" w:cs="Calibri"/>
          <w:sz w:val="18"/>
          <w:szCs w:val="18"/>
        </w:rPr>
        <w:t>.</w:t>
      </w:r>
    </w:p>
    <w:p w14:paraId="50E9346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consument kan slechts overgaan tot het annuleren van een</w:t>
      </w:r>
    </w:p>
    <w:p w14:paraId="1D8D453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opdracht indien 1) dit door de consument schriftelijk wordt</w:t>
      </w:r>
    </w:p>
    <w:p w14:paraId="4FA42B7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aangevraagd uiterlijk binnen de week, te rekenen vanaf de dag van</w:t>
      </w:r>
    </w:p>
    <w:p w14:paraId="68252736" w14:textId="7FBBFFC1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het sluiten van de overeenkomst en 2) voor zover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deze</w:t>
      </w:r>
    </w:p>
    <w:p w14:paraId="745E236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proofErr w:type="spellStart"/>
      <w:r>
        <w:rPr>
          <w:rFonts w:ascii="Calibri" w:hAnsi="Calibri" w:cs="Calibri"/>
          <w:sz w:val="18"/>
          <w:szCs w:val="18"/>
        </w:rPr>
        <w:t>annulatie</w:t>
      </w:r>
      <w:proofErr w:type="spellEnd"/>
      <w:r>
        <w:rPr>
          <w:rFonts w:ascii="Calibri" w:hAnsi="Calibri" w:cs="Calibri"/>
          <w:sz w:val="18"/>
          <w:szCs w:val="18"/>
        </w:rPr>
        <w:t xml:space="preserve"> schriftelijk bevestigt, </w:t>
      </w:r>
      <w:proofErr w:type="spellStart"/>
      <w:r>
        <w:rPr>
          <w:rFonts w:ascii="Calibri" w:hAnsi="Calibri" w:cs="Calibri"/>
          <w:sz w:val="18"/>
          <w:szCs w:val="18"/>
        </w:rPr>
        <w:t>zoniet</w:t>
      </w:r>
      <w:proofErr w:type="spellEnd"/>
      <w:r>
        <w:rPr>
          <w:rFonts w:ascii="Calibri" w:hAnsi="Calibri" w:cs="Calibri"/>
          <w:sz w:val="18"/>
          <w:szCs w:val="18"/>
        </w:rPr>
        <w:t xml:space="preserve"> zal de consument het volledig</w:t>
      </w:r>
    </w:p>
    <w:p w14:paraId="5A81DA2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afgesproken abonnementsbedrag dienen te betalen.</w:t>
      </w:r>
    </w:p>
    <w:p w14:paraId="429ABDA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Italic" w:hAnsi="Calibri-Italic" w:cs="Calibri-Italic"/>
          <w:i/>
          <w:iCs/>
          <w:sz w:val="18"/>
          <w:szCs w:val="18"/>
        </w:rPr>
      </w:pPr>
      <w:r>
        <w:rPr>
          <w:rFonts w:ascii="Calibri-Italic" w:hAnsi="Calibri-Italic" w:cs="Calibri-Italic"/>
          <w:i/>
          <w:iCs/>
          <w:sz w:val="18"/>
          <w:szCs w:val="18"/>
        </w:rPr>
        <w:t>b) De klant = onderneming</w:t>
      </w:r>
    </w:p>
    <w:p w14:paraId="456A349D" w14:textId="06EF828F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sluit met ondernemingen een overeenkomst af voor 12</w:t>
      </w:r>
    </w:p>
    <w:p w14:paraId="1671446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weken. De onderneming kan slechts overgaan tot het annuleren van</w:t>
      </w:r>
    </w:p>
    <w:p w14:paraId="125AD7D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een opdracht indien 1) dit door de klant schriftelijk 1 maand wordt</w:t>
      </w:r>
    </w:p>
    <w:p w14:paraId="4216856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aangevraagd, te rekenen vanaf de dag van het sluiten van de</w:t>
      </w:r>
    </w:p>
    <w:p w14:paraId="7508B2C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overeenkomst waarbij een opzeg van 1 maand zal gelden en 2) voor</w:t>
      </w:r>
    </w:p>
    <w:p w14:paraId="69BE9D5B" w14:textId="4AEBD0B5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zover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deze </w:t>
      </w:r>
      <w:proofErr w:type="spellStart"/>
      <w:r>
        <w:rPr>
          <w:rFonts w:ascii="Calibri" w:hAnsi="Calibri" w:cs="Calibri"/>
          <w:sz w:val="18"/>
          <w:szCs w:val="18"/>
        </w:rPr>
        <w:t>annulatie</w:t>
      </w:r>
      <w:proofErr w:type="spellEnd"/>
      <w:r>
        <w:rPr>
          <w:rFonts w:ascii="Calibri" w:hAnsi="Calibri" w:cs="Calibri"/>
          <w:sz w:val="18"/>
          <w:szCs w:val="18"/>
        </w:rPr>
        <w:t xml:space="preserve"> schriftelijk bevestigt, </w:t>
      </w:r>
      <w:proofErr w:type="spellStart"/>
      <w:r>
        <w:rPr>
          <w:rFonts w:ascii="Calibri" w:hAnsi="Calibri" w:cs="Calibri"/>
          <w:sz w:val="18"/>
          <w:szCs w:val="18"/>
        </w:rPr>
        <w:t>zoniet</w:t>
      </w:r>
      <w:proofErr w:type="spellEnd"/>
      <w:r>
        <w:rPr>
          <w:rFonts w:ascii="Calibri" w:hAnsi="Calibri" w:cs="Calibri"/>
          <w:sz w:val="18"/>
          <w:szCs w:val="18"/>
        </w:rPr>
        <w:t xml:space="preserve"> zal de</w:t>
      </w:r>
    </w:p>
    <w:p w14:paraId="50A7A704" w14:textId="0574A574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klant het volledige afgesproken contractbedrag aan </w:t>
      </w:r>
      <w:r w:rsidR="007C7DCB">
        <w:rPr>
          <w:rFonts w:ascii="Calibri" w:hAnsi="Calibri" w:cs="Calibri"/>
          <w:sz w:val="18"/>
          <w:szCs w:val="18"/>
        </w:rPr>
        <w:t>BIKE2GOLD</w:t>
      </w:r>
    </w:p>
    <w:p w14:paraId="17721CBC" w14:textId="0FC50ABA" w:rsidR="007C7DCB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dienen te betalen.</w:t>
      </w:r>
    </w:p>
    <w:p w14:paraId="2164502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5.2. OPSCHORTING VAN DE PRESTATIES - ONTBINDING VAN DE</w:t>
      </w:r>
    </w:p>
    <w:p w14:paraId="206302B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OVEREENKOMST</w:t>
      </w:r>
    </w:p>
    <w:p w14:paraId="116C0292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MOVE CLEVER behoudt zich het recht om haar diensten op te</w:t>
      </w:r>
    </w:p>
    <w:p w14:paraId="77AB579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schorten in het geval de klant zijn verplichtingen niet nakomt.</w:t>
      </w:r>
    </w:p>
    <w:p w14:paraId="034BBFFB" w14:textId="6BC7E1E4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behoudt zich het recht voor om de tussen partijen tot</w:t>
      </w:r>
    </w:p>
    <w:p w14:paraId="0C10B35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stand gekomen overeenkomst te allen tijde te ontbinden zonder</w:t>
      </w:r>
    </w:p>
    <w:p w14:paraId="77BDAC9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tussenkomst van de rechtbank en zonder schadeloosstelling wanneer</w:t>
      </w:r>
    </w:p>
    <w:p w14:paraId="4292D0F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klant zijn/haar verplichtingen niet nakomt. De gemotiveerde</w:t>
      </w:r>
    </w:p>
    <w:p w14:paraId="1568A187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ontbinding zal per aangetekend schrijven aan de klant overgemaakt</w:t>
      </w:r>
    </w:p>
    <w:p w14:paraId="6A09782E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worden. De ontbinding heeft als gevolg dat de overeenkomst geacht</w:t>
      </w:r>
    </w:p>
    <w:p w14:paraId="08546923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wordt nooit te hebben plaatsgevonden.</w:t>
      </w:r>
    </w:p>
    <w:p w14:paraId="295210D3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 het geval een dergelijke ontbinding zich opdringt, dient de klant</w:t>
      </w:r>
    </w:p>
    <w:p w14:paraId="4C5C2F77" w14:textId="07805C0B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aan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een schadevergoeding ten belope van 100% van de</w:t>
      </w:r>
    </w:p>
    <w:p w14:paraId="0795C6A5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totale som van de overeenkomst te betalen.</w:t>
      </w:r>
    </w:p>
    <w:p w14:paraId="17F25653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5.3. VERPLAATSEN VAN GEMAAKTE AFSPRAKEN</w:t>
      </w:r>
    </w:p>
    <w:p w14:paraId="46E67256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Geplande sessies kunnen tot 24 uur voor aanvang ervan worden</w:t>
      </w:r>
    </w:p>
    <w:p w14:paraId="11BD3253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verplaatst met behoud van de sessie. </w:t>
      </w:r>
      <w:proofErr w:type="spellStart"/>
      <w:r>
        <w:rPr>
          <w:rFonts w:ascii="Calibri" w:hAnsi="Calibri" w:cs="Calibri"/>
          <w:sz w:val="18"/>
          <w:szCs w:val="18"/>
        </w:rPr>
        <w:t>Annulaties</w:t>
      </w:r>
      <w:proofErr w:type="spellEnd"/>
      <w:r>
        <w:rPr>
          <w:rFonts w:ascii="Calibri" w:hAnsi="Calibri" w:cs="Calibri"/>
          <w:sz w:val="18"/>
          <w:szCs w:val="18"/>
        </w:rPr>
        <w:t xml:space="preserve"> op minder dan 24</w:t>
      </w:r>
    </w:p>
    <w:p w14:paraId="22404EE7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uur voor aanvang worden steeds aan het volledige afgesproken</w:t>
      </w:r>
    </w:p>
    <w:p w14:paraId="181FC8F7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uurtarief aangerekend.</w:t>
      </w:r>
    </w:p>
    <w:p w14:paraId="166D656E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 het geval een klant (consument in verlof gaat gedurende een</w:t>
      </w:r>
    </w:p>
    <w:p w14:paraId="7DD8DB30" w14:textId="5EA0E936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lopend abonnement), dan dient hij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14 dagen voor de</w:t>
      </w:r>
    </w:p>
    <w:p w14:paraId="035DC36B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aanvang van het verlof hiervan in te lichten. Op dat moment kan het</w:t>
      </w:r>
    </w:p>
    <w:p w14:paraId="3F1E8077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lopende abonnement met 14 dagen worden bevroren. Indien de klant</w:t>
      </w:r>
    </w:p>
    <w:p w14:paraId="10332F99" w14:textId="77777777" w:rsidR="00B87788" w:rsidRDefault="00B87788" w:rsidP="007C7D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 gebreke blijft dit te doen 14 dagen op voorhand, dan zullen de</w:t>
      </w:r>
    </w:p>
    <w:p w14:paraId="16B5B64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geplande sessies worden aangerekend en niet kunnen behouden</w:t>
      </w:r>
    </w:p>
    <w:p w14:paraId="541FB13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worden.</w:t>
      </w:r>
    </w:p>
    <w:p w14:paraId="5EDF685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5.4. ZIEKMELDING</w:t>
      </w:r>
    </w:p>
    <w:p w14:paraId="3BB3DDF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Indien de klant of één/meerdere van zijn medewerkers niet kan</w:t>
      </w:r>
    </w:p>
    <w:p w14:paraId="7E57950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deelnemen aan een activiteit/sessie wegens ziekte (en dit in het geval</w:t>
      </w:r>
    </w:p>
    <w:p w14:paraId="00FC8217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van individuele betalingen per activiteit/sessie), wordt verwacht dat</w:t>
      </w:r>
    </w:p>
    <w:p w14:paraId="72175257" w14:textId="7E1809F2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de klant dit zo spoedig mogelijk doorgeeft aan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>. Alle</w:t>
      </w:r>
    </w:p>
    <w:p w14:paraId="03BED75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afspraken dienen in dit geval 24 uur van tevoren worden afgezegd,</w:t>
      </w:r>
    </w:p>
    <w:p w14:paraId="4B57A35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anders worden deze steeds aan het volledige afgesproken uurtarief</w:t>
      </w:r>
    </w:p>
    <w:p w14:paraId="7C21CA5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aangerekend. In het geval dit zich voordoet bij de aangeboden</w:t>
      </w:r>
    </w:p>
    <w:p w14:paraId="375C835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abonnementssystemen, dan kunnen bij ziekte de afspraken</w:t>
      </w:r>
    </w:p>
    <w:p w14:paraId="73274D5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verplaatst worden naar een ander overeengekomen tijdstip.</w:t>
      </w:r>
    </w:p>
    <w:p w14:paraId="45CEC6F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6. BETALING</w:t>
      </w:r>
    </w:p>
    <w:p w14:paraId="28B2D834" w14:textId="43900A44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De facturatie van de door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geleverde diensten gebeurt</w:t>
      </w:r>
    </w:p>
    <w:p w14:paraId="701D15C2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op maandelijkse basis. Iedere factuur is contant betaalbaar op het</w:t>
      </w:r>
    </w:p>
    <w:p w14:paraId="26D8AFA2" w14:textId="35D834CB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vestigingsadres van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>. Elke factuur vervalt uiterlijk na het</w:t>
      </w:r>
    </w:p>
    <w:p w14:paraId="61D6B2F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verstrijken van een termijn van 14 dagen na factuurdatum, tenzij op</w:t>
      </w:r>
    </w:p>
    <w:p w14:paraId="57AA8AB9" w14:textId="77777777" w:rsidR="007C7DCB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factuur op ondubbelzinnige wijze een andere vervaldatum</w:t>
      </w:r>
      <w:r w:rsidR="007C7DCB">
        <w:rPr>
          <w:rFonts w:ascii="Calibri" w:hAnsi="Calibri" w:cs="Calibri"/>
          <w:sz w:val="18"/>
          <w:szCs w:val="18"/>
        </w:rPr>
        <w:t xml:space="preserve"> </w:t>
      </w:r>
    </w:p>
    <w:p w14:paraId="41A8E408" w14:textId="71E0C9C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vermeld wordt. Indien een factuur in haar geheel en/of gedeeltelijk</w:t>
      </w:r>
    </w:p>
    <w:p w14:paraId="0740CF8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niet betaald is op de vervaldag, is de klant van rechtswege en zonder</w:t>
      </w:r>
    </w:p>
    <w:p w14:paraId="5C65AEC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bijkomende ingebrekestelling, een verwijlinterest op het</w:t>
      </w:r>
    </w:p>
    <w:p w14:paraId="43EFE2F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openstaande bedrag verschuldigd. Voor consumenten bedraagt deze</w:t>
      </w:r>
    </w:p>
    <w:p w14:paraId="64E3C8B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verwijlintrest de wettelijke intrestvoet. Voor ondernemingen wordt</w:t>
      </w:r>
    </w:p>
    <w:p w14:paraId="119724C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Italic" w:hAnsi="Calibri-Italic" w:cs="Calibri-Italic"/>
          <w:i/>
          <w:iCs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lastRenderedPageBreak/>
        <w:t xml:space="preserve">deze verwijlintrest bepaald conform de </w:t>
      </w:r>
      <w:r>
        <w:rPr>
          <w:rFonts w:ascii="Calibri-Italic" w:hAnsi="Calibri-Italic" w:cs="Calibri-Italic"/>
          <w:i/>
          <w:iCs/>
          <w:sz w:val="18"/>
          <w:szCs w:val="18"/>
        </w:rPr>
        <w:t>Wet betreffende de</w:t>
      </w:r>
    </w:p>
    <w:p w14:paraId="6E6A2D5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-Italic" w:hAnsi="Calibri-Italic" w:cs="Calibri-Italic"/>
          <w:i/>
          <w:iCs/>
          <w:sz w:val="18"/>
          <w:szCs w:val="18"/>
        </w:rPr>
        <w:t xml:space="preserve">Bestrijding van de Betalingsachterstand (02.08.2002) </w:t>
      </w:r>
      <w:r>
        <w:rPr>
          <w:rFonts w:ascii="Calibri" w:hAnsi="Calibri" w:cs="Calibri"/>
          <w:sz w:val="18"/>
          <w:szCs w:val="18"/>
        </w:rPr>
        <w:t>dewelke</w:t>
      </w:r>
    </w:p>
    <w:p w14:paraId="7A5A875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semestrieel gepubliceerd wordt in het Belgisch Staatsblad. Alsook is</w:t>
      </w:r>
    </w:p>
    <w:p w14:paraId="7E0831D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 beide gevallen (zowel voor consumenten als ondernemingen) een</w:t>
      </w:r>
    </w:p>
    <w:p w14:paraId="1B6CAEF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schadeloosstelling verschuldigd tot dekking van de</w:t>
      </w:r>
    </w:p>
    <w:p w14:paraId="33820E6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invorderingskosten, conventioneel bepaald op 10% van de uitstaande</w:t>
      </w:r>
    </w:p>
    <w:p w14:paraId="1F7068B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schuld met een minimum van € 150,00. Eén vervallen onbetaalde</w:t>
      </w:r>
    </w:p>
    <w:p w14:paraId="366E8E7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factuur maakt van rechtswege en zonder ingebrekestelling alle</w:t>
      </w:r>
    </w:p>
    <w:p w14:paraId="4A5B9450" w14:textId="4498BF89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andere, zelfs niet vervallen facturen, opeisbaar.</w:t>
      </w:r>
    </w:p>
    <w:p w14:paraId="32F8CCED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3655A64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7. KLACHTEN</w:t>
      </w:r>
    </w:p>
    <w:p w14:paraId="0ED94DF0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Om in aanmerking genomen te worden, moeten klachten met</w:t>
      </w:r>
    </w:p>
    <w:p w14:paraId="418F96A0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betrekking tot de factuur en/of tot de geleverde diensten, per</w:t>
      </w:r>
    </w:p>
    <w:p w14:paraId="3C9258E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aangetekend schrijven naar het adres van de vestiging van</w:t>
      </w:r>
    </w:p>
    <w:p w14:paraId="556A9660" w14:textId="141F151F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verstuurd worden en dit binnen een termijn van 5</w:t>
      </w:r>
    </w:p>
    <w:p w14:paraId="7517BAA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dagen, te rekenen vanaf de factuurdatum en/of vanaf de kennisname</w:t>
      </w:r>
    </w:p>
    <w:p w14:paraId="2A5FF049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van de niet-conformiteit van de diensten. De klacht dient in ieder</w:t>
      </w:r>
    </w:p>
    <w:p w14:paraId="3D91D7B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geval gemotiveerd en gedetailleerd te zijn, bij gebreke waarvan de</w:t>
      </w:r>
    </w:p>
    <w:p w14:paraId="1F0E68D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klacht niet in aanmerking kan genomen worden.</w:t>
      </w:r>
    </w:p>
    <w:p w14:paraId="06D8F1A0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Ingediende klachten geven de klant niet het recht de nakoming van</w:t>
      </w:r>
    </w:p>
    <w:p w14:paraId="4BBA41B8" w14:textId="6C942329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zijn betalingsverplichtingen jegens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op te schorten,</w:t>
      </w:r>
    </w:p>
    <w:p w14:paraId="43780B5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noch het recht om de overeengekomen diensten te annuleren. Indien</w:t>
      </w:r>
    </w:p>
    <w:p w14:paraId="6F578D6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klacht van de klant gegrond blijkt, zal de aansprakelijkheid zoals</w:t>
      </w:r>
    </w:p>
    <w:p w14:paraId="0CD873E0" w14:textId="0DDA77FE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omschreven in titel 8 hierna mogelijks van toepassing zijn.</w:t>
      </w:r>
    </w:p>
    <w:p w14:paraId="113A013A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66E2088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8. MEDISCHE GESCHIKTHEID – AANSRAKELIJKHEID</w:t>
      </w:r>
    </w:p>
    <w:p w14:paraId="086F0190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8.1. De klant verklaart uitdrukkelijk medisch geschikt te zijn om de</w:t>
      </w:r>
    </w:p>
    <w:p w14:paraId="259B99D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uitgevoerde bewegingen te mogen uitvoeren. Deelname aan de</w:t>
      </w:r>
    </w:p>
    <w:p w14:paraId="5D69FDE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activiteiten is geheel op eigen risico. Blessures en ziekten dienen</w:t>
      </w:r>
    </w:p>
    <w:p w14:paraId="463FAD70" w14:textId="7EC9F4F4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onmiddellijk te worden doorgegeven aan de coach. </w:t>
      </w:r>
      <w:r w:rsidR="007C7DCB">
        <w:rPr>
          <w:rFonts w:ascii="Calibri" w:hAnsi="Calibri" w:cs="Calibri"/>
          <w:sz w:val="18"/>
          <w:szCs w:val="18"/>
        </w:rPr>
        <w:t>BIKE2GOLD</w:t>
      </w:r>
    </w:p>
    <w:p w14:paraId="13ED85F2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noch de coach is aansprakelijk voor blessures ten gevolge van de</w:t>
      </w:r>
    </w:p>
    <w:p w14:paraId="1A3849B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training en onbekende en/of verzwegen medische aandoeningen.</w:t>
      </w:r>
    </w:p>
    <w:p w14:paraId="7C71B3AB" w14:textId="080F81FB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als haar medewerkers aanvaarden geen enkele</w:t>
      </w:r>
    </w:p>
    <w:p w14:paraId="3106A96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aansprakelijkheid voor materiële of immateriële schade als gevolg</w:t>
      </w:r>
    </w:p>
    <w:p w14:paraId="679E6947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van een ongeval of letsel van de klant ontstaan op welke wijze ook,</w:t>
      </w:r>
    </w:p>
    <w:p w14:paraId="4339A8D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tenzij het ongeval te wijten is aan opzet of grove fout in hoofde van</w:t>
      </w:r>
    </w:p>
    <w:p w14:paraId="160F87CB" w14:textId="7C7C7E1F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of haar medewerkers.</w:t>
      </w:r>
    </w:p>
    <w:p w14:paraId="6CD92CFE" w14:textId="34A889F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8.2.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is alleen aansprakelijk voor de aan haar</w:t>
      </w:r>
    </w:p>
    <w:p w14:paraId="629FF99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toegerekende directe schade die aantoonbaar het gevolg is van opzet</w:t>
      </w:r>
    </w:p>
    <w:p w14:paraId="2E3716A9" w14:textId="7C08E459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of grove fout van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of haar medewerkers. Voor aan haar</w:t>
      </w:r>
    </w:p>
    <w:p w14:paraId="126D0E17" w14:textId="6D2CEB46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toegerekende indirecte schade kan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in geen geval</w:t>
      </w:r>
    </w:p>
    <w:p w14:paraId="7CC240C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aansprakelijk worden gesteld. Ook vermeende psychische of morele</w:t>
      </w:r>
    </w:p>
    <w:p w14:paraId="433BE38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schade die de klant (of zijn medewerkers) claimen te hebben</w:t>
      </w:r>
    </w:p>
    <w:p w14:paraId="6B9414E5" w14:textId="237B2192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opgelopen tijdens de overeengekomen sessies bij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of</w:t>
      </w:r>
    </w:p>
    <w:p w14:paraId="2AF27C25" w14:textId="7C0B371A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die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bij de klant zelf heeft verricht, vallen onder deze</w:t>
      </w:r>
    </w:p>
    <w:p w14:paraId="33916119" w14:textId="283FCB96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clausule.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kan niet aansprakelijk gehouden worden tot</w:t>
      </w:r>
    </w:p>
    <w:p w14:paraId="6B46C4C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het vergoeden van enige schade die een direct dan wel indirect gevolg</w:t>
      </w:r>
    </w:p>
    <w:p w14:paraId="14F74E0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is van een gebeurtenis die buiten haar macht ligt, zoals omschreven</w:t>
      </w:r>
    </w:p>
    <w:p w14:paraId="6E79064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 titel 9 hierna en aldus niet aan haar kan worden toegeschreven.</w:t>
      </w:r>
    </w:p>
    <w:p w14:paraId="33F2EAA6" w14:textId="5C3462DF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Wanneer bewezen wordt dat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toch aansprakelijk zou</w:t>
      </w:r>
    </w:p>
    <w:p w14:paraId="0920AAC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zijn voor enige directe en bewezen schade, dan zal de</w:t>
      </w:r>
    </w:p>
    <w:p w14:paraId="4543C71E" w14:textId="08DCBF61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aansprakelijkheid van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gelimiteerd zijn tot het betalen</w:t>
      </w:r>
    </w:p>
    <w:p w14:paraId="543AA04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van een schadevergoeding dewelke zal beperkt zijn tot het bedrag</w:t>
      </w:r>
    </w:p>
    <w:p w14:paraId="68242147" w14:textId="6ECB5B55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van de door de verzekeraar van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gedane uitkering voor</w:t>
      </w:r>
    </w:p>
    <w:p w14:paraId="4D1D9E4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dit specifiek schadegeval.</w:t>
      </w:r>
    </w:p>
    <w:p w14:paraId="044EACF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Indien de verzekeraar niet tot uitkering overgaat of de schade niet</w:t>
      </w:r>
    </w:p>
    <w:p w14:paraId="594E540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door de verzekering wordt gedekt, is de aansprakelijkheid van</w:t>
      </w:r>
    </w:p>
    <w:p w14:paraId="2CFA5148" w14:textId="45746B73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in elk geval beperkt tot maximaal het deel van het</w:t>
      </w:r>
    </w:p>
    <w:p w14:paraId="1A0D0E9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factuurbedrag waarop de aansprakelijkheid betrekking heeft.</w:t>
      </w:r>
    </w:p>
    <w:p w14:paraId="01F5DC73" w14:textId="3BD0CBFF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is in geen geval aansprakelijk voor enige gevolgschade.</w:t>
      </w:r>
    </w:p>
    <w:p w14:paraId="5016EB96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8.3. Elke klant is zelf verantwoordelijk voor zijn persoonlijke</w:t>
      </w:r>
    </w:p>
    <w:p w14:paraId="1A58C219" w14:textId="1F67D4B3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bezittingen.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noch haar medewerkers kunnen</w:t>
      </w:r>
    </w:p>
    <w:p w14:paraId="5A1AF313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proofErr w:type="spellStart"/>
      <w:r>
        <w:rPr>
          <w:rFonts w:ascii="Calibri" w:hAnsi="Calibri" w:cs="Calibri"/>
          <w:sz w:val="18"/>
          <w:szCs w:val="18"/>
        </w:rPr>
        <w:t>verantwoordellijk</w:t>
      </w:r>
      <w:proofErr w:type="spellEnd"/>
      <w:r>
        <w:rPr>
          <w:rFonts w:ascii="Calibri" w:hAnsi="Calibri" w:cs="Calibri"/>
          <w:sz w:val="18"/>
          <w:szCs w:val="18"/>
        </w:rPr>
        <w:t xml:space="preserve"> worden gesteld voor het verlies, de beschadiging of</w:t>
      </w:r>
    </w:p>
    <w:p w14:paraId="56EC105E" w14:textId="794DB92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lastRenderedPageBreak/>
        <w:t>diefstal van goederen eigendom van de klant.</w:t>
      </w:r>
    </w:p>
    <w:p w14:paraId="35C4F804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393CD8A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9. OVERMACHT</w:t>
      </w:r>
    </w:p>
    <w:p w14:paraId="6E4FD408" w14:textId="52386AB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In geval van overmacht heeft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het recht om, na</w:t>
      </w:r>
    </w:p>
    <w:p w14:paraId="0786298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kennisgeving aan de klant, haar verplichtingen tot uitvoering van de</w:t>
      </w:r>
    </w:p>
    <w:p w14:paraId="40F4B667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overeenkomst, geheel of gedeeltelijk te annuleren, zonder dat</w:t>
      </w:r>
    </w:p>
    <w:p w14:paraId="07065F6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daartoe een rechterlijke tussenkomst vereist zal zijn en zonder dat de</w:t>
      </w:r>
    </w:p>
    <w:p w14:paraId="1A864E3B" w14:textId="595C448B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klant hiervoor enige schadevergoeding van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kan</w:t>
      </w:r>
    </w:p>
    <w:p w14:paraId="2D73EB2D" w14:textId="7A4DC938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vorderen. Er is sprake van overmacht wanneer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haar</w:t>
      </w:r>
    </w:p>
    <w:p w14:paraId="5311EA99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verplichtingen niet kan nakomen tijdens een periode waarin het</w:t>
      </w:r>
    </w:p>
    <w:p w14:paraId="7161D3D5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vervullen ervan wordt vertraagd door omstandigheden waarover zij</w:t>
      </w:r>
    </w:p>
    <w:p w14:paraId="510893E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geen redelijke controle heeft, met inbegrip van, maar niet beperkt</w:t>
      </w:r>
    </w:p>
    <w:p w14:paraId="511FED8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tot: brand, overstroming, oorlog, embargo, staking, rellen,</w:t>
      </w:r>
    </w:p>
    <w:p w14:paraId="50E8F6C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onvermogen om materialen en transportfaciliteiten te bekomen, het</w:t>
      </w:r>
    </w:p>
    <w:p w14:paraId="144F8E0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optreden van een pandemie of de tussenkomst van een</w:t>
      </w:r>
    </w:p>
    <w:p w14:paraId="4B096230" w14:textId="606B8C31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overheidsinstantie.</w:t>
      </w:r>
    </w:p>
    <w:p w14:paraId="18EE0C5E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4208A0A2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10. WEIGERING VAN OPDRACHTEN - HUISREGELS</w:t>
      </w:r>
    </w:p>
    <w:p w14:paraId="60072E7B" w14:textId="0BB82048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behoudt zich het recht voor om opdrachten waarvan</w:t>
      </w:r>
    </w:p>
    <w:p w14:paraId="0E8F1767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 inhoud in strijd is met enige wettelijke of andere van</w:t>
      </w:r>
    </w:p>
    <w:p w14:paraId="2281816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overheidswege gegeven bepaling, te weigeren of te beëindigen. De</w:t>
      </w:r>
    </w:p>
    <w:p w14:paraId="5D4EA5C9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weigering of beëindiging kan te allen tijde plaatsvinden, zelfs</w:t>
      </w:r>
    </w:p>
    <w:p w14:paraId="2D3AE78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wanneer de overeenkomst al werd bevestigd of de uitvoering ervan</w:t>
      </w:r>
    </w:p>
    <w:p w14:paraId="47D1529A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reeds werd gestart en zonder dat hiervoor door de klant enige</w:t>
      </w:r>
    </w:p>
    <w:p w14:paraId="445AC3F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schadevergoeding kan worden gevorderd.</w:t>
      </w:r>
    </w:p>
    <w:p w14:paraId="691DF69C" w14:textId="71221065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heeft tevens het recht om een klant de toegang te</w:t>
      </w:r>
    </w:p>
    <w:p w14:paraId="3D8AAAD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weigeren tot de praktijkruimte indien de klant zich schuldig maakt</w:t>
      </w:r>
    </w:p>
    <w:p w14:paraId="0BC9EB95" w14:textId="7F5D4072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aan ontoelaatbaar gedrag.</w:t>
      </w:r>
    </w:p>
    <w:p w14:paraId="377E4E80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5C5F59F1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11. AFSTAND VAN RECHTEN</w:t>
      </w:r>
    </w:p>
    <w:p w14:paraId="510A4FD6" w14:textId="0739589A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Het feit dat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geen in haar voordeel opgestelde clausule</w:t>
      </w:r>
    </w:p>
    <w:p w14:paraId="13A5A40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 onderhavige algemene voorwaarden opneemt, mag niet</w:t>
      </w:r>
    </w:p>
    <w:p w14:paraId="5493625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geïnterpreteerd worden alsof zij afstand doet om een beroep op</w:t>
      </w:r>
    </w:p>
    <w:p w14:paraId="353142E2" w14:textId="03964C5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dergelijke clausules te doen.</w:t>
      </w:r>
    </w:p>
    <w:p w14:paraId="37FC2051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3DDF9B50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12. PERSOONLIJKE GEGEVENS</w:t>
      </w:r>
    </w:p>
    <w:p w14:paraId="46562347" w14:textId="6E122185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Door </w:t>
      </w:r>
      <w:r w:rsidR="007C7DCB">
        <w:rPr>
          <w:rFonts w:ascii="Calibri" w:hAnsi="Calibri" w:cs="Calibri"/>
          <w:sz w:val="18"/>
          <w:szCs w:val="18"/>
        </w:rPr>
        <w:t>BIKE2GOLD</w:t>
      </w:r>
      <w:r>
        <w:rPr>
          <w:rFonts w:ascii="Calibri" w:hAnsi="Calibri" w:cs="Calibri"/>
          <w:sz w:val="18"/>
          <w:szCs w:val="18"/>
        </w:rPr>
        <w:t xml:space="preserve"> worden persoonsgegevens van de klant</w:t>
      </w:r>
    </w:p>
    <w:p w14:paraId="7194451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bijgehouden en verwerkt voor o.m. het beheer van het</w:t>
      </w:r>
    </w:p>
    <w:p w14:paraId="602C6012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klantenbestand, voor de facturatie en voor de communicatie met de</w:t>
      </w:r>
    </w:p>
    <w:p w14:paraId="216E7A2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klant. Overeenkomstig de vigerende privacywetgeving heeft elke</w:t>
      </w:r>
    </w:p>
    <w:p w14:paraId="26517F1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persoon waarvan persoonsgegevens worden verwerkt, het recht om</w:t>
      </w:r>
    </w:p>
    <w:p w14:paraId="1F865DEB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zijn persoonsgegevens in te zien, te corrigeren of te verwijderen.</w:t>
      </w:r>
    </w:p>
    <w:p w14:paraId="00CDC6CF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Daarnaast heeft de klant ook het recht om de toestemming voor de</w:t>
      </w:r>
    </w:p>
    <w:p w14:paraId="71509CC8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gegevensverwerking in te trekken of bezwaar te maken en op</w:t>
      </w:r>
    </w:p>
    <w:p w14:paraId="3C9B9D98" w14:textId="5E70946C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gegevensoverdraagbaarheid.</w:t>
      </w:r>
    </w:p>
    <w:p w14:paraId="1FFADAA3" w14:textId="77777777" w:rsidR="007C7DCB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</w:p>
    <w:p w14:paraId="38F995AE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</w:rPr>
      </w:pPr>
      <w:r>
        <w:rPr>
          <w:rFonts w:ascii="Calibri-Bold" w:hAnsi="Calibri-Bold" w:cs="Calibri-Bold"/>
          <w:b/>
          <w:bCs/>
          <w:sz w:val="18"/>
          <w:szCs w:val="18"/>
        </w:rPr>
        <w:t>13. TOEPASSELIJK RECHT – BEVOEGDE RECHTBANK</w:t>
      </w:r>
    </w:p>
    <w:p w14:paraId="59EFF64C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Alle geschillen tussen partijen worden beheerst door het Belgische</w:t>
      </w:r>
    </w:p>
    <w:p w14:paraId="65C8A364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recht waarbij in geval 1) de klant een onderneming is uitsluitend de</w:t>
      </w:r>
    </w:p>
    <w:p w14:paraId="5D310EBD" w14:textId="77777777" w:rsidR="00B87788" w:rsidRDefault="00B87788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rechtbanken van het arrondissement waar de vestiging van</w:t>
      </w:r>
    </w:p>
    <w:p w14:paraId="3E0F5994" w14:textId="44A59A47" w:rsidR="00B87788" w:rsidRDefault="007C7DCB" w:rsidP="00B877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BIKE2GOLD</w:t>
      </w:r>
      <w:r w:rsidR="00B87788">
        <w:rPr>
          <w:rFonts w:ascii="Calibri" w:hAnsi="Calibri" w:cs="Calibri"/>
          <w:sz w:val="18"/>
          <w:szCs w:val="18"/>
        </w:rPr>
        <w:t xml:space="preserve"> gelegen is, bevoegd zijn en 2) de klant een consument</w:t>
      </w:r>
    </w:p>
    <w:p w14:paraId="66EEF646" w14:textId="6DEC5256" w:rsidR="00771F19" w:rsidRDefault="00B87788" w:rsidP="00B87788">
      <w:r>
        <w:rPr>
          <w:rFonts w:ascii="Calibri" w:hAnsi="Calibri" w:cs="Calibri"/>
          <w:sz w:val="18"/>
          <w:szCs w:val="18"/>
        </w:rPr>
        <w:t>is de rechtbanken van de woonplaats van de consument bevoegd zijn.</w:t>
      </w:r>
    </w:p>
    <w:sectPr w:rsidR="00771F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788"/>
    <w:rsid w:val="000A16D0"/>
    <w:rsid w:val="001B42A5"/>
    <w:rsid w:val="007C7DCB"/>
    <w:rsid w:val="009D2C0D"/>
    <w:rsid w:val="00B87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374B7"/>
  <w15:chartTrackingRefBased/>
  <w15:docId w15:val="{7B58BA3A-753F-4CCC-824A-C42EA8C89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semiHidden/>
    <w:unhideWhenUsed/>
    <w:rsid w:val="007C7D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info@bike2gold.b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5BCC6-0788-420F-8CBA-832B43E87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2048</Words>
  <Characters>11270</Characters>
  <Application>Microsoft Office Word</Application>
  <DocSecurity>0</DocSecurity>
  <Lines>93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Dries Vandenbroucke</dc:creator>
  <cp:keywords/>
  <dc:description/>
  <cp:lastModifiedBy>Bart Goudeseune</cp:lastModifiedBy>
  <cp:revision>2</cp:revision>
  <dcterms:created xsi:type="dcterms:W3CDTF">2021-05-11T10:04:00Z</dcterms:created>
  <dcterms:modified xsi:type="dcterms:W3CDTF">2021-05-11T10:04:00Z</dcterms:modified>
</cp:coreProperties>
</file>