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80" w:rsidRPr="00313385" w:rsidRDefault="009E7380" w:rsidP="009E7380">
      <w:pPr>
        <w:shd w:val="clear" w:color="auto" w:fill="FFFFFF" w:themeFill="background1"/>
        <w:spacing w:before="100" w:beforeAutospacing="1" w:line="248" w:lineRule="atLeast"/>
        <w:jc w:val="both"/>
      </w:pPr>
    </w:p>
    <w:p w:rsidR="009E7380" w:rsidRPr="00313385" w:rsidRDefault="009E7380" w:rsidP="009E7380">
      <w:pPr>
        <w:spacing w:after="0" w:line="387" w:lineRule="atLeast"/>
        <w:outlineLvl w:val="1"/>
        <w:rPr>
          <w:rFonts w:ascii="Verdana" w:eastAsia="Times New Roman" w:hAnsi="Verdana" w:cs="Times New Roman"/>
          <w:b/>
          <w:bCs/>
          <w:kern w:val="36"/>
          <w:sz w:val="31"/>
          <w:szCs w:val="31"/>
          <w:lang w:eastAsia="es-ES"/>
        </w:rPr>
      </w:pPr>
      <w:r w:rsidRPr="00313385">
        <w:rPr>
          <w:rFonts w:ascii="Verdana" w:eastAsia="Times New Roman" w:hAnsi="Verdana" w:cs="Times New Roman"/>
          <w:b/>
          <w:bCs/>
          <w:kern w:val="36"/>
          <w:sz w:val="31"/>
          <w:szCs w:val="31"/>
          <w:u w:val="single"/>
          <w:lang w:eastAsia="es-ES"/>
        </w:rPr>
        <w:t>IMPLANTES DENTALES:  mitos y realidades</w:t>
      </w:r>
      <w:r w:rsidRPr="00313385">
        <w:rPr>
          <w:rFonts w:ascii="Verdana" w:eastAsia="Times New Roman" w:hAnsi="Verdana" w:cs="Times New Roman"/>
          <w:b/>
          <w:bCs/>
          <w:kern w:val="36"/>
          <w:sz w:val="31"/>
          <w:szCs w:val="31"/>
          <w:lang w:eastAsia="es-ES"/>
        </w:rPr>
        <w:t xml:space="preserve"> (3ªparte)</w:t>
      </w:r>
    </w:p>
    <w:p w:rsidR="009E7380" w:rsidRPr="00313385" w:rsidRDefault="009E7380" w:rsidP="009E7380">
      <w:pPr>
        <w:spacing w:after="0" w:line="387" w:lineRule="atLeast"/>
        <w:outlineLvl w:val="1"/>
        <w:rPr>
          <w:rFonts w:ascii="Verdana" w:eastAsia="Times New Roman" w:hAnsi="Verdana" w:cs="Times New Roman"/>
          <w:b/>
          <w:bCs/>
          <w:kern w:val="36"/>
          <w:sz w:val="31"/>
          <w:szCs w:val="31"/>
          <w:lang w:eastAsia="es-ES"/>
        </w:rPr>
      </w:pPr>
    </w:p>
    <w:p w:rsidR="009E7380" w:rsidRPr="00313385" w:rsidRDefault="009E7380" w:rsidP="009E7380">
      <w:pPr>
        <w:jc w:val="both"/>
        <w:rPr>
          <w:rFonts w:ascii="Arial" w:hAnsi="Arial" w:cs="Arial"/>
          <w:bCs/>
          <w:i/>
          <w:iCs/>
        </w:rPr>
      </w:pPr>
      <w:r w:rsidRPr="00313385">
        <w:rPr>
          <w:rFonts w:ascii="Arial" w:hAnsi="Arial" w:cs="Arial"/>
          <w:b/>
          <w:i/>
          <w:u w:val="single"/>
        </w:rPr>
        <w:t>¿EN QUÉ CASOS pueden utilizarse implantes dentales?</w:t>
      </w:r>
      <w:r w:rsidRPr="00313385">
        <w:rPr>
          <w:rFonts w:ascii="Arial" w:hAnsi="Arial" w:cs="Arial"/>
          <w:b/>
          <w:i/>
        </w:rPr>
        <w:t xml:space="preserve">   </w:t>
      </w:r>
      <w:r w:rsidRPr="00313385">
        <w:rPr>
          <w:rStyle w:val="Textoennegrita"/>
          <w:rFonts w:ascii="Arial" w:hAnsi="Arial" w:cs="Arial"/>
          <w:b w:val="0"/>
        </w:rPr>
        <w:t xml:space="preserve">En términos generales, y salvo algunas excepciones puntuales, podemos decir que la reposición de dientes ausentes mediante </w:t>
      </w:r>
      <w:r w:rsidRPr="00313385">
        <w:rPr>
          <w:rStyle w:val="Textoennegrita"/>
          <w:rFonts w:ascii="Arial" w:hAnsi="Arial" w:cs="Arial"/>
          <w:b w:val="0"/>
          <w:i/>
        </w:rPr>
        <w:t>implantes dentales endoóseos</w:t>
      </w:r>
      <w:r w:rsidRPr="00313385">
        <w:rPr>
          <w:rStyle w:val="Textoennegrita"/>
          <w:rFonts w:ascii="Arial" w:hAnsi="Arial" w:cs="Arial"/>
          <w:b w:val="0"/>
        </w:rPr>
        <w:t xml:space="preserve"> es factible cuando faltan o se pierden piezas dentales por ENFERMEDAD,  ACCIDENTE o  CAUSAS CONGÉNITAS (agenesia).  Pero más allá de todas estas posibilidades, el factor principal e imprescindible para que pueda colocarse un implante dental o varios es la presencia de hueso suficiente para ello.  </w:t>
      </w:r>
    </w:p>
    <w:p w:rsidR="00E41816" w:rsidRPr="00313385" w:rsidRDefault="00E41816" w:rsidP="00E41816">
      <w:pPr>
        <w:autoSpaceDE w:val="0"/>
        <w:autoSpaceDN w:val="0"/>
        <w:adjustRightInd w:val="0"/>
        <w:spacing w:line="216" w:lineRule="auto"/>
        <w:jc w:val="both"/>
        <w:rPr>
          <w:rFonts w:cs="Arial"/>
        </w:rPr>
      </w:pPr>
      <w:r w:rsidRPr="00313385">
        <w:rPr>
          <w:rFonts w:ascii="Arial" w:hAnsi="Arial" w:cs="Arial"/>
          <w:b/>
          <w:u w:val="single"/>
        </w:rPr>
        <w:t>Qué sucede cuando el paciente tiene POCO HUESO en la zona a rehabilitar</w:t>
      </w:r>
      <w:r w:rsidRPr="00313385">
        <w:rPr>
          <w:rFonts w:ascii="Arial" w:hAnsi="Arial" w:cs="Arial"/>
          <w:b/>
        </w:rPr>
        <w:t>?</w:t>
      </w:r>
      <w:r w:rsidRPr="00313385">
        <w:rPr>
          <w:rFonts w:ascii="Arial" w:hAnsi="Arial" w:cs="Arial"/>
        </w:rPr>
        <w:t xml:space="preserve">   Hoy en día disponemos de técnicas avanzadas para realizar cirugías en casos extremos utilizando técnicas de regeneración ósea e injertos con un elevado porcentaje de éxito, por lo que afortunadamente son raros los casos en los que un paciente que desea ser rehabilitado no puede serlo.</w:t>
      </w:r>
    </w:p>
    <w:p w:rsidR="009E7380" w:rsidRPr="00313385" w:rsidRDefault="009E7380" w:rsidP="009E7380">
      <w:pPr>
        <w:jc w:val="both"/>
        <w:rPr>
          <w:rFonts w:ascii="Arial" w:hAnsi="Arial" w:cs="Arial"/>
          <w:lang w:val="es-AR"/>
        </w:rPr>
      </w:pPr>
      <w:r w:rsidRPr="00313385">
        <w:rPr>
          <w:rFonts w:ascii="Arial" w:hAnsi="Arial" w:cs="Arial"/>
          <w:b/>
          <w:bCs/>
          <w:i/>
          <w:u w:val="single"/>
        </w:rPr>
        <w:t>¿CUÁNTO CUESTA una rehabilitación con implantes?</w:t>
      </w:r>
      <w:r w:rsidRPr="00313385">
        <w:rPr>
          <w:rFonts w:ascii="Arial" w:hAnsi="Arial" w:cs="Arial"/>
          <w:b/>
          <w:bCs/>
          <w:i/>
        </w:rPr>
        <w:t xml:space="preserve">   </w:t>
      </w:r>
      <w:r w:rsidRPr="00313385">
        <w:rPr>
          <w:rFonts w:ascii="Arial" w:hAnsi="Arial" w:cs="Arial"/>
          <w:lang w:val="es-AR"/>
        </w:rPr>
        <w:t xml:space="preserve">La técnica que hemos venido explicando en ésta y ediciones anteriores es un procedimiento sofisticado que exige al profesional no solamente una meticulosa y constante formación teórica y práctica especializada y de postgrado independiente de la formación universitaria general, sino además la adquisición de aparatología e instrumental quirúrgico específicos con un elevado costo inicial y continuado de mantenimiento. Además, a ésto debe sumarse el costo relativo a las fijaciones en sí mismas, es decir, los implantes, sus componentes y aditamentos individuales quirúrgicos y protéticos, y por útlimo, junto al trabajo clínico, la elaboración en el laboratorio de la prótesis dental propiamente dicha que conformará y repondrá los dientes y, en ocasiones, incluso parte del hueso y encía perdidos.   Teniendo ésto en cuenta y considerando también los estudios diagnósticos y los tiempos previos para la planificación de cada caso, el costo final de cada tratamiento variará individualmente en base a todos los factores mencionados.  En resumen: </w:t>
      </w:r>
    </w:p>
    <w:p w:rsidR="009E7380" w:rsidRPr="00313385" w:rsidRDefault="009E7380" w:rsidP="009E7380">
      <w:pPr>
        <w:jc w:val="both"/>
        <w:rPr>
          <w:rFonts w:ascii="Arial" w:hAnsi="Arial" w:cs="Arial"/>
        </w:rPr>
      </w:pPr>
      <w:r w:rsidRPr="00313385">
        <w:rPr>
          <w:rFonts w:ascii="Arial" w:hAnsi="Arial" w:cs="Arial"/>
        </w:rPr>
        <w:t xml:space="preserve"> - estudios y pruebas diagnósticas</w:t>
      </w:r>
    </w:p>
    <w:p w:rsidR="009E7380" w:rsidRPr="00313385" w:rsidRDefault="009E7380" w:rsidP="009E7380">
      <w:pPr>
        <w:jc w:val="both"/>
        <w:rPr>
          <w:rFonts w:ascii="Arial" w:hAnsi="Arial" w:cs="Arial"/>
        </w:rPr>
      </w:pPr>
      <w:r w:rsidRPr="00313385">
        <w:rPr>
          <w:rFonts w:ascii="Arial" w:hAnsi="Arial" w:cs="Arial"/>
        </w:rPr>
        <w:t xml:space="preserve"> - estudio, mediciones y confección de un plan de tratamiento</w:t>
      </w:r>
    </w:p>
    <w:p w:rsidR="009E7380" w:rsidRPr="00313385" w:rsidRDefault="009E7380" w:rsidP="009E7380">
      <w:pPr>
        <w:jc w:val="both"/>
        <w:rPr>
          <w:rFonts w:ascii="Arial" w:hAnsi="Arial" w:cs="Arial"/>
        </w:rPr>
      </w:pPr>
      <w:r w:rsidRPr="00313385">
        <w:rPr>
          <w:rFonts w:ascii="Arial" w:hAnsi="Arial" w:cs="Arial"/>
        </w:rPr>
        <w:t xml:space="preserve"> - acondicionamiento y adecuación previa de las piezas dentales o prótesis existentes </w:t>
      </w:r>
    </w:p>
    <w:p w:rsidR="009E7380" w:rsidRPr="00313385" w:rsidRDefault="009E7380" w:rsidP="009E7380">
      <w:pPr>
        <w:jc w:val="both"/>
        <w:rPr>
          <w:rFonts w:ascii="Arial" w:hAnsi="Arial" w:cs="Arial"/>
        </w:rPr>
      </w:pPr>
      <w:r w:rsidRPr="00313385">
        <w:rPr>
          <w:rFonts w:ascii="Arial" w:hAnsi="Arial" w:cs="Arial"/>
        </w:rPr>
        <w:t xml:space="preserve"> - elaboración de guías radiológicas y quirúrgicas</w:t>
      </w:r>
    </w:p>
    <w:p w:rsidR="009E7380" w:rsidRPr="00313385" w:rsidRDefault="009E7380" w:rsidP="009E7380">
      <w:pPr>
        <w:jc w:val="both"/>
        <w:rPr>
          <w:rFonts w:ascii="Arial" w:hAnsi="Arial" w:cs="Arial"/>
        </w:rPr>
      </w:pPr>
      <w:r w:rsidRPr="00313385">
        <w:rPr>
          <w:rFonts w:ascii="Arial" w:hAnsi="Arial" w:cs="Arial"/>
        </w:rPr>
        <w:t xml:space="preserve"> - técnicas quirúrgicas pre, intra y/o postoperatorias: injertos óseos y/o mucosos</w:t>
      </w:r>
    </w:p>
    <w:p w:rsidR="009E7380" w:rsidRPr="00313385" w:rsidRDefault="009E7380" w:rsidP="009E7380">
      <w:pPr>
        <w:jc w:val="both"/>
        <w:rPr>
          <w:rFonts w:ascii="Arial" w:hAnsi="Arial" w:cs="Arial"/>
        </w:rPr>
      </w:pPr>
      <w:r w:rsidRPr="00313385">
        <w:rPr>
          <w:rFonts w:ascii="Arial" w:hAnsi="Arial" w:cs="Arial"/>
        </w:rPr>
        <w:t xml:space="preserve"> - número de implantes necesarios</w:t>
      </w:r>
    </w:p>
    <w:p w:rsidR="009E7380" w:rsidRPr="00313385" w:rsidRDefault="009E7380" w:rsidP="009E7380">
      <w:pPr>
        <w:jc w:val="both"/>
        <w:rPr>
          <w:rFonts w:ascii="Arial" w:hAnsi="Arial" w:cs="Arial"/>
        </w:rPr>
      </w:pPr>
      <w:r w:rsidRPr="00313385">
        <w:rPr>
          <w:rFonts w:ascii="Arial" w:hAnsi="Arial" w:cs="Arial"/>
        </w:rPr>
        <w:t xml:space="preserve"> - número de piezas ausentes y número de piezas dentales a reponer</w:t>
      </w:r>
    </w:p>
    <w:p w:rsidR="009E7380" w:rsidRPr="00313385" w:rsidRDefault="009E7380" w:rsidP="009E7380">
      <w:pPr>
        <w:jc w:val="both"/>
        <w:rPr>
          <w:rFonts w:ascii="Arial" w:hAnsi="Arial" w:cs="Arial"/>
        </w:rPr>
      </w:pPr>
      <w:r w:rsidRPr="00313385">
        <w:rPr>
          <w:rFonts w:ascii="Arial" w:hAnsi="Arial" w:cs="Arial"/>
        </w:rPr>
        <w:t xml:space="preserve"> - tipo de rehabilitación elegida</w:t>
      </w:r>
    </w:p>
    <w:p w:rsidR="009E7380" w:rsidRPr="00313385" w:rsidRDefault="009E7380" w:rsidP="009E7380">
      <w:pPr>
        <w:jc w:val="both"/>
        <w:rPr>
          <w:rFonts w:ascii="Arial" w:hAnsi="Arial" w:cs="Arial"/>
        </w:rPr>
      </w:pPr>
      <w:r w:rsidRPr="00313385">
        <w:rPr>
          <w:rFonts w:ascii="Arial" w:hAnsi="Arial" w:cs="Arial"/>
        </w:rPr>
        <w:t xml:space="preserve"> - trabajo de prótesis exigido y pruebas de elaboración necesarias </w:t>
      </w:r>
    </w:p>
    <w:p w:rsidR="009E7380" w:rsidRPr="00313385" w:rsidRDefault="009E7380" w:rsidP="009E7380">
      <w:pPr>
        <w:jc w:val="both"/>
        <w:rPr>
          <w:rFonts w:ascii="Arial" w:hAnsi="Arial" w:cs="Arial"/>
        </w:rPr>
      </w:pPr>
      <w:r w:rsidRPr="00313385">
        <w:rPr>
          <w:rFonts w:ascii="Arial" w:hAnsi="Arial" w:cs="Arial"/>
        </w:rPr>
        <w:t xml:space="preserve"> - confección de prótesis provisional</w:t>
      </w:r>
    </w:p>
    <w:p w:rsidR="009E7380" w:rsidRPr="00313385" w:rsidRDefault="009E7380" w:rsidP="009E7380">
      <w:pPr>
        <w:jc w:val="both"/>
        <w:rPr>
          <w:rFonts w:ascii="Arial" w:hAnsi="Arial" w:cs="Arial"/>
        </w:rPr>
      </w:pPr>
      <w:r w:rsidRPr="00313385">
        <w:rPr>
          <w:rFonts w:ascii="Arial" w:hAnsi="Arial" w:cs="Arial"/>
        </w:rPr>
        <w:t xml:space="preserve"> - número de intervenciones y visitas</w:t>
      </w:r>
    </w:p>
    <w:p w:rsidR="009E7380" w:rsidRPr="00313385" w:rsidRDefault="009E7380" w:rsidP="009E7380">
      <w:pPr>
        <w:jc w:val="both"/>
        <w:rPr>
          <w:rFonts w:ascii="Arial" w:hAnsi="Arial" w:cs="Arial"/>
          <w:b/>
          <w:bCs/>
          <w:u w:val="single"/>
        </w:rPr>
      </w:pPr>
    </w:p>
    <w:p w:rsidR="009E7380" w:rsidRPr="00313385" w:rsidRDefault="009E7380" w:rsidP="009E7380">
      <w:pPr>
        <w:spacing w:before="48" w:after="48" w:line="263" w:lineRule="atLeast"/>
        <w:ind w:firstLine="708"/>
        <w:jc w:val="both"/>
        <w:rPr>
          <w:rFonts w:ascii="Verdana" w:eastAsia="Times New Roman" w:hAnsi="Verdana" w:cs="Times New Roman"/>
          <w:sz w:val="19"/>
          <w:szCs w:val="19"/>
          <w:lang w:eastAsia="es-ES"/>
        </w:rPr>
      </w:pPr>
      <w:r w:rsidRPr="00313385">
        <w:rPr>
          <w:rFonts w:ascii="Arial" w:hAnsi="Arial" w:cs="Arial"/>
          <w:b/>
          <w:bCs/>
          <w:i/>
          <w:u w:val="single"/>
        </w:rPr>
        <w:t>CUIDADOS Y CONTROLES</w:t>
      </w:r>
      <w:r w:rsidRPr="00313385">
        <w:rPr>
          <w:rFonts w:ascii="Arial" w:hAnsi="Arial" w:cs="Arial"/>
          <w:b/>
          <w:bCs/>
          <w:i/>
        </w:rPr>
        <w:t>:</w:t>
      </w:r>
      <w:r w:rsidRPr="00313385">
        <w:rPr>
          <w:rFonts w:ascii="Arial" w:hAnsi="Arial" w:cs="Arial"/>
          <w:b/>
          <w:bCs/>
        </w:rPr>
        <w:t xml:space="preserve">  </w:t>
      </w:r>
      <w:r w:rsidRPr="00313385">
        <w:rPr>
          <w:rFonts w:ascii="Arial" w:hAnsi="Arial" w:cs="Arial"/>
        </w:rPr>
        <w:t xml:space="preserve">Para la conservación de las prótesis dentales </w:t>
      </w:r>
      <w:r w:rsidR="004A309E" w:rsidRPr="00313385">
        <w:rPr>
          <w:rFonts w:ascii="Arial" w:hAnsi="Arial" w:cs="Arial"/>
        </w:rPr>
        <w:t xml:space="preserve">y de los </w:t>
      </w:r>
      <w:r w:rsidRPr="00313385">
        <w:rPr>
          <w:rFonts w:ascii="Arial" w:hAnsi="Arial" w:cs="Arial"/>
        </w:rPr>
        <w:t xml:space="preserve"> implantes </w:t>
      </w:r>
      <w:r w:rsidR="004A309E" w:rsidRPr="00313385">
        <w:rPr>
          <w:rFonts w:ascii="Arial" w:hAnsi="Arial" w:cs="Arial"/>
        </w:rPr>
        <w:t xml:space="preserve">sobre los cuales se apoyan </w:t>
      </w:r>
      <w:r w:rsidRPr="00313385">
        <w:rPr>
          <w:rFonts w:ascii="Arial" w:hAnsi="Arial" w:cs="Arial"/>
        </w:rPr>
        <w:t xml:space="preserve">es muy importante </w:t>
      </w:r>
      <w:r w:rsidR="004A309E" w:rsidRPr="00313385">
        <w:rPr>
          <w:rFonts w:ascii="Arial" w:hAnsi="Arial" w:cs="Arial"/>
        </w:rPr>
        <w:t xml:space="preserve">mantener </w:t>
      </w:r>
      <w:r w:rsidRPr="00313385">
        <w:rPr>
          <w:rFonts w:ascii="Arial" w:hAnsi="Arial" w:cs="Arial"/>
        </w:rPr>
        <w:t>una buena higiene oral</w:t>
      </w:r>
      <w:r w:rsidR="004A309E" w:rsidRPr="00313385">
        <w:rPr>
          <w:rFonts w:ascii="Arial" w:hAnsi="Arial" w:cs="Arial"/>
        </w:rPr>
        <w:t xml:space="preserve"> y llevar a cabo controles periódicos en el dentista</w:t>
      </w:r>
      <w:r w:rsidRPr="00313385">
        <w:rPr>
          <w:rFonts w:ascii="Arial" w:hAnsi="Arial" w:cs="Arial"/>
        </w:rPr>
        <w:t>.  Siguiendo con el dicho “</w:t>
      </w:r>
      <w:r w:rsidRPr="00313385">
        <w:rPr>
          <w:rFonts w:ascii="Arial" w:hAnsi="Arial" w:cs="Arial"/>
          <w:i/>
        </w:rPr>
        <w:t>Más vale prevenir que curar</w:t>
      </w:r>
      <w:r w:rsidRPr="00313385">
        <w:rPr>
          <w:rFonts w:ascii="Arial" w:hAnsi="Arial" w:cs="Arial"/>
        </w:rPr>
        <w:t>”, además de los cuidados dentales en el hogar</w:t>
      </w:r>
      <w:r w:rsidR="004A309E" w:rsidRPr="00313385">
        <w:rPr>
          <w:rFonts w:ascii="Arial" w:hAnsi="Arial" w:cs="Arial"/>
        </w:rPr>
        <w:t xml:space="preserve">. </w:t>
      </w:r>
      <w:r w:rsidRPr="00313385">
        <w:rPr>
          <w:rFonts w:ascii="Arial" w:hAnsi="Arial" w:cs="Arial"/>
        </w:rPr>
        <w:t>Las revisiones odontológicas al menos semestrales y</w:t>
      </w:r>
      <w:r w:rsidR="004A309E" w:rsidRPr="00313385">
        <w:rPr>
          <w:rFonts w:ascii="Arial" w:hAnsi="Arial" w:cs="Arial"/>
        </w:rPr>
        <w:t>,</w:t>
      </w:r>
      <w:r w:rsidRPr="00313385">
        <w:rPr>
          <w:rFonts w:ascii="Arial" w:hAnsi="Arial" w:cs="Arial"/>
        </w:rPr>
        <w:t xml:space="preserve"> </w:t>
      </w:r>
      <w:r w:rsidR="004A309E" w:rsidRPr="00313385">
        <w:rPr>
          <w:rFonts w:ascii="Arial" w:hAnsi="Arial" w:cs="Arial"/>
        </w:rPr>
        <w:lastRenderedPageBreak/>
        <w:t xml:space="preserve">en </w:t>
      </w:r>
      <w:r w:rsidRPr="00313385">
        <w:rPr>
          <w:rFonts w:ascii="Arial" w:hAnsi="Arial" w:cs="Arial"/>
        </w:rPr>
        <w:t xml:space="preserve">caso </w:t>
      </w:r>
      <w:r w:rsidR="004A309E" w:rsidRPr="00313385">
        <w:rPr>
          <w:rFonts w:ascii="Arial" w:hAnsi="Arial" w:cs="Arial"/>
        </w:rPr>
        <w:t xml:space="preserve">necesario, </w:t>
      </w:r>
      <w:r w:rsidRPr="00313385">
        <w:rPr>
          <w:rFonts w:ascii="Arial" w:hAnsi="Arial" w:cs="Arial"/>
        </w:rPr>
        <w:t>la eliminación periódica de la placa y el sarro mediante una limpieza pr</w:t>
      </w:r>
      <w:r w:rsidR="004A309E" w:rsidRPr="00313385">
        <w:rPr>
          <w:rFonts w:ascii="Arial" w:hAnsi="Arial" w:cs="Arial"/>
        </w:rPr>
        <w:t xml:space="preserve">ofesional meticulosa </w:t>
      </w:r>
      <w:r w:rsidRPr="00313385">
        <w:rPr>
          <w:rFonts w:ascii="Arial" w:hAnsi="Arial" w:cs="Arial"/>
        </w:rPr>
        <w:t>contribuyen de forma decisiva al éxito del tratamiento a largo plazo.</w:t>
      </w:r>
      <w:r w:rsidR="004A309E" w:rsidRPr="00313385">
        <w:rPr>
          <w:rFonts w:ascii="Arial" w:hAnsi="Arial" w:cs="Arial"/>
        </w:rPr>
        <w:t xml:space="preserve"> Los implantes tienen una elevada longevidad pero requieren por parte del paciente unos hábitos y cuidados mínimos para evitar alteraciones como la “periimplantitis”</w:t>
      </w:r>
      <w:r w:rsidR="00313385" w:rsidRPr="00313385">
        <w:rPr>
          <w:rFonts w:ascii="Arial" w:hAnsi="Arial" w:cs="Arial"/>
        </w:rPr>
        <w:t xml:space="preserve"> que pueden poner en peligro el éxito a largo plazo de este tipo de tratamientos</w:t>
      </w:r>
      <w:r w:rsidR="004A309E" w:rsidRPr="00313385">
        <w:rPr>
          <w:rFonts w:ascii="Arial" w:hAnsi="Arial" w:cs="Arial"/>
        </w:rPr>
        <w:t>.</w:t>
      </w:r>
    </w:p>
    <w:p w:rsidR="009E7380" w:rsidRDefault="009E7380" w:rsidP="009E7380">
      <w:pPr>
        <w:spacing w:before="48" w:after="48" w:line="263" w:lineRule="atLeast"/>
        <w:jc w:val="both"/>
        <w:rPr>
          <w:rFonts w:ascii="Verdana" w:eastAsia="Times New Roman" w:hAnsi="Verdana" w:cs="Times New Roman"/>
          <w:sz w:val="19"/>
          <w:szCs w:val="19"/>
          <w:lang w:eastAsia="es-ES"/>
        </w:rPr>
      </w:pPr>
    </w:p>
    <w:p w:rsidR="00313385" w:rsidRDefault="00313385" w:rsidP="009E7380">
      <w:pPr>
        <w:spacing w:before="48" w:after="48" w:line="263" w:lineRule="atLeast"/>
        <w:jc w:val="both"/>
        <w:rPr>
          <w:rFonts w:ascii="Verdana" w:eastAsia="Times New Roman" w:hAnsi="Verdana" w:cs="Times New Roman"/>
          <w:sz w:val="19"/>
          <w:szCs w:val="19"/>
          <w:lang w:eastAsia="es-ES"/>
        </w:rPr>
      </w:pPr>
    </w:p>
    <w:p w:rsidR="00313385" w:rsidRDefault="00313385" w:rsidP="009E7380">
      <w:pPr>
        <w:spacing w:before="48" w:after="48" w:line="263" w:lineRule="atLeast"/>
        <w:jc w:val="both"/>
        <w:rPr>
          <w:rFonts w:ascii="Verdana" w:eastAsia="Times New Roman" w:hAnsi="Verdana" w:cs="Times New Roman"/>
          <w:sz w:val="19"/>
          <w:szCs w:val="19"/>
          <w:lang w:eastAsia="es-ES"/>
        </w:rPr>
      </w:pPr>
    </w:p>
    <w:p w:rsidR="00313385" w:rsidRDefault="00313385" w:rsidP="009E7380">
      <w:pPr>
        <w:spacing w:before="48" w:after="48" w:line="263" w:lineRule="atLeast"/>
        <w:jc w:val="both"/>
        <w:rPr>
          <w:rFonts w:ascii="Verdana" w:eastAsia="Times New Roman" w:hAnsi="Verdana" w:cs="Times New Roman"/>
          <w:sz w:val="19"/>
          <w:szCs w:val="19"/>
          <w:lang w:eastAsia="es-ES"/>
        </w:rPr>
      </w:pPr>
    </w:p>
    <w:p w:rsidR="00313385" w:rsidRPr="00313385" w:rsidRDefault="00313385" w:rsidP="009E7380">
      <w:pPr>
        <w:spacing w:before="48" w:after="48" w:line="263" w:lineRule="atLeast"/>
        <w:jc w:val="both"/>
        <w:rPr>
          <w:rFonts w:ascii="Verdana" w:eastAsia="Times New Roman" w:hAnsi="Verdana" w:cs="Times New Roman"/>
          <w:sz w:val="19"/>
          <w:szCs w:val="19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6301105" cy="4886507"/>
            <wp:effectExtent l="19050" t="0" r="4445" b="0"/>
            <wp:docPr id="1" name="Imagen 1" descr="http://www.lasalud.org/wp-content/uploads/2012/04/implantes-dentales.png?9d7b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salud.org/wp-content/uploads/2012/04/implantes-dentales.png?9d7bd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886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80" w:rsidRDefault="009E7380" w:rsidP="009E7380"/>
    <w:p w:rsidR="0011436B" w:rsidRPr="009E7380" w:rsidRDefault="0011436B" w:rsidP="009E7380"/>
    <w:sectPr w:rsidR="0011436B" w:rsidRPr="009E7380" w:rsidSect="00C44A2F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2F94"/>
    <w:multiLevelType w:val="multilevel"/>
    <w:tmpl w:val="055A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77E61"/>
    <w:multiLevelType w:val="multilevel"/>
    <w:tmpl w:val="92FC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compat/>
  <w:rsids>
    <w:rsidRoot w:val="00DF57FA"/>
    <w:rsid w:val="00100F48"/>
    <w:rsid w:val="0011436B"/>
    <w:rsid w:val="001A146F"/>
    <w:rsid w:val="00313385"/>
    <w:rsid w:val="0039204A"/>
    <w:rsid w:val="00392F0C"/>
    <w:rsid w:val="00471068"/>
    <w:rsid w:val="004A0551"/>
    <w:rsid w:val="004A309E"/>
    <w:rsid w:val="004D0DCD"/>
    <w:rsid w:val="00553898"/>
    <w:rsid w:val="00672C66"/>
    <w:rsid w:val="00761C8E"/>
    <w:rsid w:val="00782FCF"/>
    <w:rsid w:val="007E07BD"/>
    <w:rsid w:val="00863C69"/>
    <w:rsid w:val="008D26F6"/>
    <w:rsid w:val="0098751F"/>
    <w:rsid w:val="009E7380"/>
    <w:rsid w:val="00AD36AC"/>
    <w:rsid w:val="00AD6F32"/>
    <w:rsid w:val="00B52F7C"/>
    <w:rsid w:val="00B769FD"/>
    <w:rsid w:val="00C44A2F"/>
    <w:rsid w:val="00D0457B"/>
    <w:rsid w:val="00DE5B8F"/>
    <w:rsid w:val="00DF57FA"/>
    <w:rsid w:val="00E20E4C"/>
    <w:rsid w:val="00E3676A"/>
    <w:rsid w:val="00E41816"/>
    <w:rsid w:val="00EC333B"/>
    <w:rsid w:val="00F76689"/>
    <w:rsid w:val="00F9529E"/>
    <w:rsid w:val="00F96317"/>
    <w:rsid w:val="00FE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80"/>
  </w:style>
  <w:style w:type="paragraph" w:styleId="Ttulo2">
    <w:name w:val="heading 2"/>
    <w:basedOn w:val="Normal"/>
    <w:link w:val="Ttulo2Car"/>
    <w:uiPriority w:val="9"/>
    <w:qFormat/>
    <w:rsid w:val="00DF57FA"/>
    <w:pPr>
      <w:spacing w:before="100" w:beforeAutospacing="1" w:after="310" w:line="240" w:lineRule="auto"/>
      <w:outlineLvl w:val="1"/>
    </w:pPr>
    <w:rPr>
      <w:rFonts w:ascii="Times New Roman" w:eastAsia="Times New Roman" w:hAnsi="Times New Roman" w:cs="Times New Roman"/>
      <w:b/>
      <w:bCs/>
      <w:color w:val="999999"/>
      <w:sz w:val="31"/>
      <w:szCs w:val="31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769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F57FA"/>
    <w:rPr>
      <w:rFonts w:ascii="Times New Roman" w:eastAsia="Times New Roman" w:hAnsi="Times New Roman" w:cs="Times New Roman"/>
      <w:b/>
      <w:bCs/>
      <w:color w:val="999999"/>
      <w:sz w:val="31"/>
      <w:szCs w:val="31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F57FA"/>
    <w:rPr>
      <w:strike w:val="0"/>
      <w:dstrike w:val="0"/>
      <w:color w:val="FFFFFF"/>
      <w:u w:val="none"/>
      <w:effect w:val="none"/>
    </w:rPr>
  </w:style>
  <w:style w:type="character" w:styleId="Textoennegrita">
    <w:name w:val="Strong"/>
    <w:basedOn w:val="Fuentedeprrafopredeter"/>
    <w:qFormat/>
    <w:rsid w:val="00DF57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6F32"/>
    <w:pPr>
      <w:spacing w:before="48" w:after="48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AD6F32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B769F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646"/>
                    <w:right w:val="none" w:sz="0" w:space="0" w:color="auto"/>
                  </w:divBdr>
                  <w:divsChild>
                    <w:div w:id="105661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33364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153">
      <w:bodyDiv w:val="1"/>
      <w:marLeft w:val="0"/>
      <w:marRight w:val="0"/>
      <w:marTop w:val="310"/>
      <w:marBottom w:val="3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1897">
              <w:marLeft w:val="0"/>
              <w:marRight w:val="3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</dc:creator>
  <cp:lastModifiedBy>Fredy</cp:lastModifiedBy>
  <cp:revision>5</cp:revision>
  <dcterms:created xsi:type="dcterms:W3CDTF">2012-02-28T12:03:00Z</dcterms:created>
  <dcterms:modified xsi:type="dcterms:W3CDTF">2012-06-01T18:17:00Z</dcterms:modified>
</cp:coreProperties>
</file>