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E12" w:rsidRPr="00967E12" w:rsidRDefault="00CF61CA" w:rsidP="00967E1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t>Engineering, Konstruktion und Montage, sowie Inbetriebnahme einer Salzsäureaufbereitungsanlage in Spanien</w:t>
      </w:r>
    </w:p>
    <w:p w:rsidR="00214A61" w:rsidRDefault="00CF61CA" w:rsidP="00214A61">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Für dieses Projekt wurde eine Aufbereitungsanlage für Salzsäure in Spanien mit einer Durchsatzleistung von 5 m</w:t>
      </w:r>
      <w:r>
        <w:rPr>
          <w:rFonts w:ascii="Times New Roman" w:eastAsia="Times New Roman" w:hAnsi="Times New Roman" w:cs="Times New Roman"/>
          <w:sz w:val="24"/>
          <w:szCs w:val="24"/>
          <w:vertAlign w:val="superscript"/>
          <w:lang w:eastAsia="de-DE"/>
        </w:rPr>
        <w:t>3</w:t>
      </w:r>
      <w:r>
        <w:rPr>
          <w:rFonts w:ascii="Times New Roman" w:eastAsia="Times New Roman" w:hAnsi="Times New Roman" w:cs="Times New Roman"/>
          <w:sz w:val="24"/>
          <w:szCs w:val="24"/>
          <w:lang w:eastAsia="de-DE"/>
        </w:rPr>
        <w:t xml:space="preserve"> / h konstruiert und realisiert. Die Anlage besteht aus zwei Aktivkohlefiltern und zwei </w:t>
      </w:r>
      <w:proofErr w:type="spellStart"/>
      <w:r>
        <w:rPr>
          <w:rFonts w:ascii="Times New Roman" w:eastAsia="Times New Roman" w:hAnsi="Times New Roman" w:cs="Times New Roman"/>
          <w:sz w:val="24"/>
          <w:szCs w:val="24"/>
          <w:lang w:eastAsia="de-DE"/>
        </w:rPr>
        <w:t>Ionentauschern</w:t>
      </w:r>
      <w:proofErr w:type="spellEnd"/>
      <w:r>
        <w:rPr>
          <w:rFonts w:ascii="Times New Roman" w:eastAsia="Times New Roman" w:hAnsi="Times New Roman" w:cs="Times New Roman"/>
          <w:sz w:val="24"/>
          <w:szCs w:val="24"/>
          <w:lang w:eastAsia="de-DE"/>
        </w:rPr>
        <w:t xml:space="preserve"> die nacheinander durchflossen werden. Um die Salzsäure in der gewünschten Qualität zum weiteren Verkauf zur Verfügung zu stellen, werden in dem Prozess letzte Verunreinigungen entfernt</w:t>
      </w:r>
      <w:r w:rsidR="00214A61">
        <w:rPr>
          <w:rFonts w:ascii="Times New Roman" w:eastAsia="Times New Roman" w:hAnsi="Times New Roman" w:cs="Times New Roman"/>
          <w:sz w:val="24"/>
          <w:szCs w:val="24"/>
          <w:lang w:eastAsia="de-DE"/>
        </w:rPr>
        <w:t xml:space="preserve">.  </w:t>
      </w:r>
    </w:p>
    <w:p w:rsidR="00967E12" w:rsidRPr="00967E12" w:rsidRDefault="00967E12" w:rsidP="00495DDE">
      <w:pPr>
        <w:spacing w:before="100" w:beforeAutospacing="1" w:after="100" w:afterAutospacing="1" w:line="240" w:lineRule="auto"/>
        <w:rPr>
          <w:rFonts w:ascii="Times New Roman" w:eastAsia="Times New Roman" w:hAnsi="Times New Roman" w:cs="Times New Roman"/>
          <w:sz w:val="24"/>
          <w:szCs w:val="24"/>
          <w:lang w:eastAsia="de-DE"/>
        </w:rPr>
      </w:pPr>
      <w:r w:rsidRPr="00967E12">
        <w:rPr>
          <w:rFonts w:ascii="Times New Roman" w:eastAsia="Times New Roman" w:hAnsi="Times New Roman" w:cs="Times New Roman"/>
          <w:b/>
          <w:bCs/>
          <w:sz w:val="24"/>
          <w:szCs w:val="24"/>
          <w:lang w:eastAsia="de-DE"/>
        </w:rPr>
        <w:t xml:space="preserve">Umfang der </w:t>
      </w:r>
      <w:r w:rsidR="00CF61CA">
        <w:rPr>
          <w:rFonts w:ascii="Times New Roman" w:eastAsia="Times New Roman" w:hAnsi="Times New Roman" w:cs="Times New Roman"/>
          <w:b/>
          <w:bCs/>
          <w:sz w:val="24"/>
          <w:szCs w:val="24"/>
          <w:lang w:eastAsia="de-DE"/>
        </w:rPr>
        <w:t>Salzsäureaufbereitungsanlage</w:t>
      </w:r>
      <w:r w:rsidRPr="00967E12">
        <w:rPr>
          <w:rFonts w:ascii="Times New Roman" w:eastAsia="Times New Roman" w:hAnsi="Times New Roman" w:cs="Times New Roman"/>
          <w:b/>
          <w:bCs/>
          <w:sz w:val="24"/>
          <w:szCs w:val="24"/>
          <w:lang w:eastAsia="de-DE"/>
        </w:rPr>
        <w:t xml:space="preserve"> (Hauptkomponenten):</w:t>
      </w:r>
      <w:r w:rsidRPr="00967E12">
        <w:rPr>
          <w:rFonts w:ascii="Times New Roman" w:eastAsia="Times New Roman" w:hAnsi="Times New Roman" w:cs="Times New Roman"/>
          <w:sz w:val="24"/>
          <w:szCs w:val="24"/>
          <w:lang w:eastAsia="de-DE"/>
        </w:rPr>
        <w:t xml:space="preserve"> </w:t>
      </w:r>
    </w:p>
    <w:p w:rsidR="008F3A83" w:rsidRDefault="00452E77" w:rsidP="0096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w:t>
      </w:r>
      <w:r w:rsidR="008F3A83" w:rsidRPr="00967E12">
        <w:rPr>
          <w:rFonts w:ascii="Times New Roman" w:eastAsia="Times New Roman" w:hAnsi="Times New Roman" w:cs="Times New Roman"/>
          <w:sz w:val="24"/>
          <w:szCs w:val="24"/>
          <w:lang w:eastAsia="de-DE"/>
        </w:rPr>
        <w:t xml:space="preserve"> </w:t>
      </w:r>
      <w:r w:rsidR="00CF61CA">
        <w:rPr>
          <w:rFonts w:ascii="Times New Roman" w:eastAsia="Times New Roman" w:hAnsi="Times New Roman" w:cs="Times New Roman"/>
          <w:sz w:val="24"/>
          <w:szCs w:val="24"/>
          <w:lang w:eastAsia="de-DE"/>
        </w:rPr>
        <w:t>Aktivkohlefilter</w:t>
      </w:r>
      <w:r w:rsidR="008F3A83" w:rsidRPr="00967E12">
        <w:rPr>
          <w:rFonts w:ascii="Times New Roman" w:eastAsia="Times New Roman" w:hAnsi="Times New Roman" w:cs="Times New Roman"/>
          <w:sz w:val="24"/>
          <w:szCs w:val="24"/>
          <w:lang w:eastAsia="de-DE"/>
        </w:rPr>
        <w:t xml:space="preserve"> (</w:t>
      </w:r>
      <w:r w:rsidR="008F3A83">
        <w:rPr>
          <w:rFonts w:ascii="Times New Roman" w:eastAsia="Times New Roman" w:hAnsi="Times New Roman" w:cs="Times New Roman"/>
          <w:sz w:val="24"/>
          <w:szCs w:val="24"/>
          <w:lang w:eastAsia="de-DE"/>
        </w:rPr>
        <w:t>Ø</w:t>
      </w:r>
      <w:r w:rsidR="008F3A83" w:rsidRPr="00967E12">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1</w:t>
      </w:r>
      <w:r w:rsidR="00495DDE">
        <w:rPr>
          <w:rFonts w:ascii="Times New Roman" w:eastAsia="Times New Roman" w:hAnsi="Times New Roman" w:cs="Times New Roman"/>
          <w:sz w:val="24"/>
          <w:szCs w:val="24"/>
          <w:lang w:eastAsia="de-DE"/>
        </w:rPr>
        <w:t>.</w:t>
      </w:r>
      <w:r w:rsidR="00CF61CA">
        <w:rPr>
          <w:rFonts w:ascii="Times New Roman" w:eastAsia="Times New Roman" w:hAnsi="Times New Roman" w:cs="Times New Roman"/>
          <w:sz w:val="24"/>
          <w:szCs w:val="24"/>
          <w:lang w:eastAsia="de-DE"/>
        </w:rPr>
        <w:t>5</w:t>
      </w:r>
      <w:r w:rsidR="00495DDE">
        <w:rPr>
          <w:rFonts w:ascii="Times New Roman" w:eastAsia="Times New Roman" w:hAnsi="Times New Roman" w:cs="Times New Roman"/>
          <w:sz w:val="24"/>
          <w:szCs w:val="24"/>
          <w:lang w:eastAsia="de-DE"/>
        </w:rPr>
        <w:t>00</w:t>
      </w:r>
      <w:r w:rsidR="008F3A83" w:rsidRPr="00967E12">
        <w:rPr>
          <w:rFonts w:ascii="Times New Roman" w:eastAsia="Times New Roman" w:hAnsi="Times New Roman" w:cs="Times New Roman"/>
          <w:sz w:val="24"/>
          <w:szCs w:val="24"/>
          <w:lang w:eastAsia="de-DE"/>
        </w:rPr>
        <w:t xml:space="preserve"> mm </w:t>
      </w:r>
      <w:r w:rsidR="00AD3192">
        <w:rPr>
          <w:rFonts w:ascii="Times New Roman" w:eastAsia="Times New Roman" w:hAnsi="Times New Roman" w:cs="Times New Roman"/>
          <w:sz w:val="24"/>
          <w:szCs w:val="24"/>
          <w:lang w:eastAsia="de-DE"/>
        </w:rPr>
        <w:t>*</w:t>
      </w:r>
      <w:r w:rsidR="008F3A83" w:rsidRPr="00967E12">
        <w:rPr>
          <w:rFonts w:ascii="Times New Roman" w:eastAsia="Times New Roman" w:hAnsi="Times New Roman" w:cs="Times New Roman"/>
          <w:sz w:val="24"/>
          <w:szCs w:val="24"/>
          <w:lang w:eastAsia="de-DE"/>
        </w:rPr>
        <w:t xml:space="preserve"> </w:t>
      </w:r>
      <w:r w:rsidR="00CF61CA">
        <w:rPr>
          <w:rFonts w:ascii="Times New Roman" w:eastAsia="Times New Roman" w:hAnsi="Times New Roman" w:cs="Times New Roman"/>
          <w:sz w:val="24"/>
          <w:szCs w:val="24"/>
          <w:lang w:eastAsia="de-DE"/>
        </w:rPr>
        <w:t>9</w:t>
      </w:r>
      <w:r w:rsidR="008F3A83" w:rsidRPr="00967E12">
        <w:rPr>
          <w:rFonts w:ascii="Times New Roman" w:eastAsia="Times New Roman" w:hAnsi="Times New Roman" w:cs="Times New Roman"/>
          <w:sz w:val="24"/>
          <w:szCs w:val="24"/>
          <w:lang w:eastAsia="de-DE"/>
        </w:rPr>
        <w:t>.000 mm)</w:t>
      </w:r>
    </w:p>
    <w:p w:rsidR="00452E77" w:rsidRDefault="00CF61CA" w:rsidP="00452E7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 I</w:t>
      </w:r>
      <w:r w:rsidR="00452E77">
        <w:rPr>
          <w:rFonts w:ascii="Times New Roman" w:eastAsia="Times New Roman" w:hAnsi="Times New Roman" w:cs="Times New Roman"/>
          <w:sz w:val="24"/>
          <w:szCs w:val="24"/>
          <w:lang w:eastAsia="de-DE"/>
        </w:rPr>
        <w:t>onentauscher</w:t>
      </w:r>
      <w:r w:rsidR="00452E77" w:rsidRPr="00967E12">
        <w:rPr>
          <w:rFonts w:ascii="Times New Roman" w:eastAsia="Times New Roman" w:hAnsi="Times New Roman" w:cs="Times New Roman"/>
          <w:sz w:val="24"/>
          <w:szCs w:val="24"/>
          <w:lang w:eastAsia="de-DE"/>
        </w:rPr>
        <w:t xml:space="preserve"> (</w:t>
      </w:r>
      <w:r w:rsidR="00452E77">
        <w:rPr>
          <w:rFonts w:ascii="Times New Roman" w:eastAsia="Times New Roman" w:hAnsi="Times New Roman" w:cs="Times New Roman"/>
          <w:sz w:val="24"/>
          <w:szCs w:val="24"/>
          <w:lang w:eastAsia="de-DE"/>
        </w:rPr>
        <w:t>Ø</w:t>
      </w:r>
      <w:r w:rsidR="00452E77" w:rsidRPr="00967E12">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1.2</w:t>
      </w:r>
      <w:r w:rsidR="00452E77">
        <w:rPr>
          <w:rFonts w:ascii="Times New Roman" w:eastAsia="Times New Roman" w:hAnsi="Times New Roman" w:cs="Times New Roman"/>
          <w:sz w:val="24"/>
          <w:szCs w:val="24"/>
          <w:lang w:eastAsia="de-DE"/>
        </w:rPr>
        <w:t>00</w:t>
      </w:r>
      <w:r w:rsidR="00452E77" w:rsidRPr="00967E12">
        <w:rPr>
          <w:rFonts w:ascii="Times New Roman" w:eastAsia="Times New Roman" w:hAnsi="Times New Roman" w:cs="Times New Roman"/>
          <w:sz w:val="24"/>
          <w:szCs w:val="24"/>
          <w:lang w:eastAsia="de-DE"/>
        </w:rPr>
        <w:t xml:space="preserve"> mm </w:t>
      </w:r>
      <w:r w:rsidR="00452E77">
        <w:rPr>
          <w:rFonts w:ascii="Times New Roman" w:eastAsia="Times New Roman" w:hAnsi="Times New Roman" w:cs="Times New Roman"/>
          <w:sz w:val="24"/>
          <w:szCs w:val="24"/>
          <w:lang w:eastAsia="de-DE"/>
        </w:rPr>
        <w:t>*</w:t>
      </w:r>
      <w:r w:rsidR="00452E77" w:rsidRPr="00967E12">
        <w:rPr>
          <w:rFonts w:ascii="Times New Roman" w:eastAsia="Times New Roman" w:hAnsi="Times New Roman" w:cs="Times New Roman"/>
          <w:sz w:val="24"/>
          <w:szCs w:val="24"/>
          <w:lang w:eastAsia="de-DE"/>
        </w:rPr>
        <w:t xml:space="preserve"> </w:t>
      </w:r>
      <w:r w:rsidR="00452E77">
        <w:rPr>
          <w:rFonts w:ascii="Times New Roman" w:eastAsia="Times New Roman" w:hAnsi="Times New Roman" w:cs="Times New Roman"/>
          <w:sz w:val="24"/>
          <w:szCs w:val="24"/>
          <w:lang w:eastAsia="de-DE"/>
        </w:rPr>
        <w:t>2</w:t>
      </w:r>
      <w:r w:rsidR="00452E77" w:rsidRPr="00967E12">
        <w:rPr>
          <w:rFonts w:ascii="Times New Roman" w:eastAsia="Times New Roman" w:hAnsi="Times New Roman" w:cs="Times New Roman"/>
          <w:sz w:val="24"/>
          <w:szCs w:val="24"/>
          <w:lang w:eastAsia="de-DE"/>
        </w:rPr>
        <w:t>.000 mm)</w:t>
      </w:r>
    </w:p>
    <w:p w:rsidR="00452E77" w:rsidRPr="00452E77" w:rsidRDefault="00CF61CA" w:rsidP="00452E7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1 vollautomatische Regenerierstation.</w:t>
      </w:r>
    </w:p>
    <w:p w:rsidR="00452E77" w:rsidRPr="00967E12" w:rsidRDefault="00CF61CA" w:rsidP="00452E77">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4</w:t>
      </w:r>
      <w:r w:rsidR="00452E77" w:rsidRPr="00967E12">
        <w:rPr>
          <w:rFonts w:ascii="Times New Roman" w:eastAsia="Times New Roman" w:hAnsi="Times New Roman" w:cs="Times New Roman"/>
          <w:sz w:val="24"/>
          <w:szCs w:val="24"/>
          <w:lang w:eastAsia="de-DE"/>
        </w:rPr>
        <w:t xml:space="preserve"> </w:t>
      </w:r>
      <w:r w:rsidR="00452E77">
        <w:rPr>
          <w:rFonts w:ascii="Times New Roman" w:eastAsia="Times New Roman" w:hAnsi="Times New Roman" w:cs="Times New Roman"/>
          <w:sz w:val="24"/>
          <w:szCs w:val="24"/>
          <w:lang w:eastAsia="de-DE"/>
        </w:rPr>
        <w:t>Harz</w:t>
      </w:r>
      <w:r>
        <w:rPr>
          <w:rFonts w:ascii="Times New Roman" w:eastAsia="Times New Roman" w:hAnsi="Times New Roman" w:cs="Times New Roman"/>
          <w:sz w:val="24"/>
          <w:szCs w:val="24"/>
          <w:lang w:eastAsia="de-DE"/>
        </w:rPr>
        <w:t>- bzw. Kohlefänger</w:t>
      </w:r>
      <w:r w:rsidR="00452E77" w:rsidRPr="00967E12">
        <w:rPr>
          <w:rFonts w:ascii="Times New Roman" w:eastAsia="Times New Roman" w:hAnsi="Times New Roman" w:cs="Times New Roman"/>
          <w:sz w:val="24"/>
          <w:szCs w:val="24"/>
          <w:lang w:eastAsia="de-DE"/>
        </w:rPr>
        <w:t xml:space="preserve"> </w:t>
      </w:r>
    </w:p>
    <w:p w:rsidR="00452E77" w:rsidRDefault="00CF61CA" w:rsidP="0096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Rohrleitung komplett vorgefertigt </w:t>
      </w:r>
      <w:bookmarkStart w:id="0" w:name="_GoBack"/>
      <w:bookmarkEnd w:id="0"/>
    </w:p>
    <w:p w:rsidR="00967E12" w:rsidRPr="00967E12" w:rsidRDefault="00CF61CA" w:rsidP="0096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Armaturen + Messungen</w:t>
      </w:r>
    </w:p>
    <w:p w:rsidR="00967E12" w:rsidRPr="00967E12" w:rsidRDefault="00CF61CA" w:rsidP="0096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Pneumatische + elektrische Komponente</w:t>
      </w:r>
      <w:r w:rsidR="00967E12" w:rsidRPr="00967E12">
        <w:rPr>
          <w:rFonts w:ascii="Times New Roman" w:eastAsia="Times New Roman" w:hAnsi="Times New Roman" w:cs="Times New Roman"/>
          <w:sz w:val="24"/>
          <w:szCs w:val="24"/>
          <w:lang w:eastAsia="de-DE"/>
        </w:rPr>
        <w:t xml:space="preserve"> </w:t>
      </w:r>
    </w:p>
    <w:p w:rsidR="00967E12" w:rsidRPr="00967E12" w:rsidRDefault="00FD70CE" w:rsidP="00967E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Steuerung mit Einbindung in das vorhandene Leitsystem</w:t>
      </w:r>
      <w:r w:rsidR="00967E12" w:rsidRPr="00967E12">
        <w:rPr>
          <w:rFonts w:ascii="Times New Roman" w:eastAsia="Times New Roman" w:hAnsi="Times New Roman" w:cs="Times New Roman"/>
          <w:sz w:val="24"/>
          <w:szCs w:val="24"/>
          <w:lang w:eastAsia="de-DE"/>
        </w:rPr>
        <w:t xml:space="preserve"> </w:t>
      </w:r>
    </w:p>
    <w:p w:rsidR="00B11208" w:rsidRDefault="00B11208" w:rsidP="00631D14">
      <w:pPr>
        <w:spacing w:before="100" w:beforeAutospacing="1" w:after="100" w:afterAutospacing="1" w:line="240" w:lineRule="auto"/>
        <w:rPr>
          <w:rFonts w:ascii="Times New Roman" w:eastAsia="Times New Roman" w:hAnsi="Times New Roman" w:cs="Times New Roman"/>
          <w:b/>
          <w:bCs/>
          <w:sz w:val="24"/>
          <w:szCs w:val="24"/>
          <w:lang w:eastAsia="de-DE"/>
        </w:rPr>
      </w:pPr>
    </w:p>
    <w:p w:rsidR="00CA77F9" w:rsidRDefault="00CA77F9" w:rsidP="00B11208">
      <w:pPr>
        <w:spacing w:before="100" w:beforeAutospacing="1" w:after="100" w:afterAutospacing="1" w:line="240" w:lineRule="auto"/>
        <w:jc w:val="center"/>
        <w:rPr>
          <w:rFonts w:ascii="Times New Roman" w:eastAsia="Times New Roman" w:hAnsi="Times New Roman" w:cs="Times New Roman"/>
          <w:b/>
          <w:bCs/>
          <w:sz w:val="24"/>
          <w:szCs w:val="24"/>
          <w:lang w:eastAsia="de-DE"/>
        </w:rPr>
      </w:pPr>
    </w:p>
    <w:p w:rsidR="00631D14" w:rsidRDefault="00B11208" w:rsidP="00631D14">
      <w:pPr>
        <w:spacing w:before="100" w:beforeAutospacing="1" w:after="100" w:afterAutospacing="1" w:line="24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A</w:t>
      </w:r>
      <w:r w:rsidR="00967E12" w:rsidRPr="00967E12">
        <w:rPr>
          <w:rFonts w:ascii="Times New Roman" w:eastAsia="Times New Roman" w:hAnsi="Times New Roman" w:cs="Times New Roman"/>
          <w:b/>
          <w:bCs/>
          <w:sz w:val="24"/>
          <w:szCs w:val="24"/>
          <w:lang w:eastAsia="de-DE"/>
        </w:rPr>
        <w:t>blauf</w:t>
      </w:r>
      <w:r w:rsidR="005E0DF6">
        <w:rPr>
          <w:rFonts w:ascii="Times New Roman" w:eastAsia="Times New Roman" w:hAnsi="Times New Roman" w:cs="Times New Roman"/>
          <w:b/>
          <w:bCs/>
          <w:sz w:val="24"/>
          <w:szCs w:val="24"/>
          <w:lang w:eastAsia="de-DE"/>
        </w:rPr>
        <w:t xml:space="preserve"> der Projektbearbeitung</w:t>
      </w:r>
    </w:p>
    <w:p w:rsidR="00B11208" w:rsidRDefault="00FD70CE" w:rsidP="00631D14">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Prozessauslegung erfolgte in Abstimmung mit dem Kunden. So wurden im Vorfeld die Dimensionen und Materialien ausgewählt und die Regenerationsschritte für den wirtschaftlichen Betrieb der Anlage erarbeitet. Die Aktivkohlefilter werden seltener und daher Teilweise manuell gespült und behandelt, während für die Ionentauscher eine vollautomatische Regeneration vorgesehen ist. Die Besonderheit während der Konstruktion lag darin die Abmessungen auch nach Vormontage von Rohren, Armaturen und Messgeräten für den LKW-Transport und die Aufstellung an dem schwierig zugänglichen Bestimmungsort möglichst kompakt zu halten. </w:t>
      </w:r>
      <w:r w:rsidR="00A45B6A">
        <w:rPr>
          <w:rFonts w:ascii="Times New Roman" w:eastAsia="Times New Roman" w:hAnsi="Times New Roman" w:cs="Times New Roman"/>
          <w:sz w:val="24"/>
          <w:szCs w:val="24"/>
          <w:lang w:eastAsia="de-DE"/>
        </w:rPr>
        <w:t xml:space="preserve">Nach der Fertigung von Behältern, Rohrteilen und Halterungen wurde die Anlage im Werk der </w:t>
      </w:r>
      <w:proofErr w:type="spellStart"/>
      <w:r w:rsidR="00A45B6A">
        <w:rPr>
          <w:rFonts w:ascii="Times New Roman" w:eastAsia="Times New Roman" w:hAnsi="Times New Roman" w:cs="Times New Roman"/>
          <w:sz w:val="24"/>
          <w:szCs w:val="24"/>
          <w:lang w:eastAsia="de-DE"/>
        </w:rPr>
        <w:t>KB.tec</w:t>
      </w:r>
      <w:proofErr w:type="spellEnd"/>
      <w:r w:rsidR="00A45B6A">
        <w:rPr>
          <w:rFonts w:ascii="Times New Roman" w:eastAsia="Times New Roman" w:hAnsi="Times New Roman" w:cs="Times New Roman"/>
          <w:sz w:val="24"/>
          <w:szCs w:val="24"/>
          <w:lang w:eastAsia="de-DE"/>
        </w:rPr>
        <w:t xml:space="preserve"> GmbH vormontiert. Dabei wurden die einzelnen Behälter an stabilen Stahlrahmen verrohrt und verkabelt. Zusätzlich war ein einzelner Rohrrahmen vorgesehen, der vor Ort an die Behälter angebunden wurde. Die mechanische Montage der kompletten Anlage am Bestimmungsort konnte in nur zwei Wochen realisiert werden. Nach Einfüllen des Filtermaterials und der Kundenseitige Einbindung in das bestehende Rohrnetz erfolgte die Inbetriebnahme in zwei Schritten: Zu Beginn wurden alle Prozessverfahren mit Wasser ausgiebig getestet. Letze Anpassungen der Schrittkette konnten somit ohne Gefahr auch mehrfach durchlaufen werden. Erst nach der kompletten Optimierung der Steuerungsabläufe wurde die Anlage mit Salzsäure </w:t>
      </w:r>
      <w:r w:rsidR="00CF084B">
        <w:rPr>
          <w:rFonts w:ascii="Times New Roman" w:eastAsia="Times New Roman" w:hAnsi="Times New Roman" w:cs="Times New Roman"/>
          <w:sz w:val="24"/>
          <w:szCs w:val="24"/>
          <w:lang w:eastAsia="de-DE"/>
        </w:rPr>
        <w:t>befüllt und in Betrieb genommen</w:t>
      </w:r>
      <w:r w:rsidR="0035771E">
        <w:rPr>
          <w:rFonts w:ascii="Times New Roman" w:eastAsia="Times New Roman" w:hAnsi="Times New Roman" w:cs="Times New Roman"/>
          <w:sz w:val="24"/>
          <w:szCs w:val="24"/>
          <w:lang w:eastAsia="de-DE"/>
        </w:rPr>
        <w:t xml:space="preserve">. </w:t>
      </w:r>
    </w:p>
    <w:p w:rsidR="0035771E" w:rsidRDefault="0035771E" w:rsidP="00631D14">
      <w:pPr>
        <w:spacing w:before="100" w:beforeAutospacing="1" w:after="100" w:afterAutospacing="1" w:line="240" w:lineRule="auto"/>
        <w:jc w:val="both"/>
        <w:rPr>
          <w:rFonts w:ascii="Times New Roman" w:eastAsia="Times New Roman" w:hAnsi="Times New Roman" w:cs="Times New Roman"/>
          <w:sz w:val="24"/>
          <w:szCs w:val="24"/>
          <w:lang w:eastAsia="de-DE"/>
        </w:rPr>
      </w:pPr>
    </w:p>
    <w:p w:rsidR="00495DDE" w:rsidRDefault="00495DDE"/>
    <w:sectPr w:rsidR="00495D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F7B52"/>
    <w:multiLevelType w:val="multilevel"/>
    <w:tmpl w:val="988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14C0E"/>
    <w:multiLevelType w:val="multilevel"/>
    <w:tmpl w:val="0D8C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12"/>
    <w:rsid w:val="000A1484"/>
    <w:rsid w:val="000B0EE3"/>
    <w:rsid w:val="00183CAB"/>
    <w:rsid w:val="001B4CB1"/>
    <w:rsid w:val="001C468E"/>
    <w:rsid w:val="001E739B"/>
    <w:rsid w:val="0021437F"/>
    <w:rsid w:val="00214A61"/>
    <w:rsid w:val="00221B04"/>
    <w:rsid w:val="00265818"/>
    <w:rsid w:val="00304DEE"/>
    <w:rsid w:val="003264BC"/>
    <w:rsid w:val="0035771E"/>
    <w:rsid w:val="003A4FE1"/>
    <w:rsid w:val="003C299A"/>
    <w:rsid w:val="003D4C29"/>
    <w:rsid w:val="00446489"/>
    <w:rsid w:val="00452E77"/>
    <w:rsid w:val="00495DDE"/>
    <w:rsid w:val="004B1FA0"/>
    <w:rsid w:val="005E0DF6"/>
    <w:rsid w:val="00631D14"/>
    <w:rsid w:val="00666FEB"/>
    <w:rsid w:val="006A4829"/>
    <w:rsid w:val="00764643"/>
    <w:rsid w:val="00766990"/>
    <w:rsid w:val="00793B68"/>
    <w:rsid w:val="0081532F"/>
    <w:rsid w:val="00892AA7"/>
    <w:rsid w:val="008F3A83"/>
    <w:rsid w:val="00967E12"/>
    <w:rsid w:val="009C2E33"/>
    <w:rsid w:val="009E02F0"/>
    <w:rsid w:val="00A45B6A"/>
    <w:rsid w:val="00AD3192"/>
    <w:rsid w:val="00AF5E8A"/>
    <w:rsid w:val="00B031D2"/>
    <w:rsid w:val="00B11208"/>
    <w:rsid w:val="00B60CB5"/>
    <w:rsid w:val="00CA223B"/>
    <w:rsid w:val="00CA77F9"/>
    <w:rsid w:val="00CB743F"/>
    <w:rsid w:val="00CD0B36"/>
    <w:rsid w:val="00CF084B"/>
    <w:rsid w:val="00CF61CA"/>
    <w:rsid w:val="00D05BDC"/>
    <w:rsid w:val="00D62870"/>
    <w:rsid w:val="00E44EA1"/>
    <w:rsid w:val="00E6679D"/>
    <w:rsid w:val="00ED7601"/>
    <w:rsid w:val="00EE7E36"/>
    <w:rsid w:val="00F0418C"/>
    <w:rsid w:val="00F66EF8"/>
    <w:rsid w:val="00F877E9"/>
    <w:rsid w:val="00FD7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967E1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67E12"/>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67E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7E12"/>
    <w:rPr>
      <w:b/>
      <w:bCs/>
    </w:rPr>
  </w:style>
  <w:style w:type="paragraph" w:styleId="Sprechblasentext">
    <w:name w:val="Balloon Text"/>
    <w:basedOn w:val="Standard"/>
    <w:link w:val="SprechblasentextZchn"/>
    <w:uiPriority w:val="99"/>
    <w:semiHidden/>
    <w:unhideWhenUsed/>
    <w:rsid w:val="007646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967E1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67E12"/>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67E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7E12"/>
    <w:rPr>
      <w:b/>
      <w:bCs/>
    </w:rPr>
  </w:style>
  <w:style w:type="paragraph" w:styleId="Sprechblasentext">
    <w:name w:val="Balloon Text"/>
    <w:basedOn w:val="Standard"/>
    <w:link w:val="SprechblasentextZchn"/>
    <w:uiPriority w:val="99"/>
    <w:semiHidden/>
    <w:unhideWhenUsed/>
    <w:rsid w:val="007646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9311">
      <w:bodyDiv w:val="1"/>
      <w:marLeft w:val="0"/>
      <w:marRight w:val="0"/>
      <w:marTop w:val="0"/>
      <w:marBottom w:val="0"/>
      <w:divBdr>
        <w:top w:val="none" w:sz="0" w:space="0" w:color="auto"/>
        <w:left w:val="none" w:sz="0" w:space="0" w:color="auto"/>
        <w:bottom w:val="none" w:sz="0" w:space="0" w:color="auto"/>
        <w:right w:val="none" w:sz="0" w:space="0" w:color="auto"/>
      </w:divBdr>
      <w:divsChild>
        <w:div w:id="1656762653">
          <w:marLeft w:val="0"/>
          <w:marRight w:val="0"/>
          <w:marTop w:val="0"/>
          <w:marBottom w:val="0"/>
          <w:divBdr>
            <w:top w:val="none" w:sz="0" w:space="0" w:color="auto"/>
            <w:left w:val="none" w:sz="0" w:space="0" w:color="auto"/>
            <w:bottom w:val="none" w:sz="0" w:space="0" w:color="auto"/>
            <w:right w:val="none" w:sz="0" w:space="0" w:color="auto"/>
          </w:divBdr>
        </w:div>
        <w:div w:id="710038021">
          <w:marLeft w:val="0"/>
          <w:marRight w:val="0"/>
          <w:marTop w:val="0"/>
          <w:marBottom w:val="0"/>
          <w:divBdr>
            <w:top w:val="none" w:sz="0" w:space="0" w:color="auto"/>
            <w:left w:val="none" w:sz="0" w:space="0" w:color="auto"/>
            <w:bottom w:val="none" w:sz="0" w:space="0" w:color="auto"/>
            <w:right w:val="none" w:sz="0" w:space="0" w:color="auto"/>
          </w:divBdr>
        </w:div>
        <w:div w:id="148595662">
          <w:marLeft w:val="0"/>
          <w:marRight w:val="0"/>
          <w:marTop w:val="0"/>
          <w:marBottom w:val="0"/>
          <w:divBdr>
            <w:top w:val="none" w:sz="0" w:space="0" w:color="auto"/>
            <w:left w:val="none" w:sz="0" w:space="0" w:color="auto"/>
            <w:bottom w:val="none" w:sz="0" w:space="0" w:color="auto"/>
            <w:right w:val="none" w:sz="0" w:space="0" w:color="auto"/>
          </w:divBdr>
        </w:div>
      </w:divsChild>
    </w:div>
    <w:div w:id="928544898">
      <w:bodyDiv w:val="1"/>
      <w:marLeft w:val="0"/>
      <w:marRight w:val="0"/>
      <w:marTop w:val="0"/>
      <w:marBottom w:val="0"/>
      <w:divBdr>
        <w:top w:val="none" w:sz="0" w:space="0" w:color="auto"/>
        <w:left w:val="none" w:sz="0" w:space="0" w:color="auto"/>
        <w:bottom w:val="none" w:sz="0" w:space="0" w:color="auto"/>
        <w:right w:val="none" w:sz="0" w:space="0" w:color="auto"/>
      </w:divBdr>
      <w:divsChild>
        <w:div w:id="1977491226">
          <w:marLeft w:val="0"/>
          <w:marRight w:val="0"/>
          <w:marTop w:val="0"/>
          <w:marBottom w:val="0"/>
          <w:divBdr>
            <w:top w:val="none" w:sz="0" w:space="0" w:color="auto"/>
            <w:left w:val="none" w:sz="0" w:space="0" w:color="auto"/>
            <w:bottom w:val="none" w:sz="0" w:space="0" w:color="auto"/>
            <w:right w:val="none" w:sz="0" w:space="0" w:color="auto"/>
          </w:divBdr>
        </w:div>
        <w:div w:id="170991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2052</Characters>
  <Application>Microsoft Office Word</Application>
  <DocSecurity>0</DocSecurity>
  <Lines>37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Lotz</dc:creator>
  <cp:lastModifiedBy>Service</cp:lastModifiedBy>
  <cp:revision>5</cp:revision>
  <dcterms:created xsi:type="dcterms:W3CDTF">2020-10-07T08:29:00Z</dcterms:created>
  <dcterms:modified xsi:type="dcterms:W3CDTF">2020-10-07T08:54:00Z</dcterms:modified>
</cp:coreProperties>
</file>